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AE1D0B" w14:textId="4A670753" w:rsidR="00F9345B" w:rsidRPr="00DB0ED0" w:rsidRDefault="00F9345B" w:rsidP="00F9345B">
      <w:pPr>
        <w:jc w:val="center"/>
        <w:rPr>
          <w:rFonts w:ascii="Times New Roman" w:hAnsi="Times New Roman" w:cs="Times New Roman"/>
          <w:b/>
          <w:bCs/>
        </w:rPr>
      </w:pPr>
      <w:bookmarkStart w:id="0" w:name="_GoBack"/>
      <w:bookmarkEnd w:id="0"/>
      <w:r w:rsidRPr="00DB0ED0">
        <w:rPr>
          <w:rFonts w:ascii="Times New Roman" w:hAnsi="Times New Roman" w:cs="Times New Roman"/>
          <w:b/>
          <w:bCs/>
        </w:rPr>
        <w:t xml:space="preserve">Raport z konsultacji publicznych </w:t>
      </w:r>
      <w:r w:rsidR="004D263F" w:rsidRPr="00DB0ED0">
        <w:rPr>
          <w:rFonts w:ascii="Times New Roman" w:hAnsi="Times New Roman" w:cs="Times New Roman"/>
          <w:b/>
          <w:bCs/>
        </w:rPr>
        <w:t>i</w:t>
      </w:r>
      <w:r w:rsidRPr="00DB0ED0">
        <w:rPr>
          <w:rFonts w:ascii="Times New Roman" w:hAnsi="Times New Roman" w:cs="Times New Roman"/>
          <w:b/>
          <w:bCs/>
        </w:rPr>
        <w:t xml:space="preserve"> opiniowania</w:t>
      </w:r>
    </w:p>
    <w:p w14:paraId="0A674E0D" w14:textId="77777777" w:rsidR="00200F64" w:rsidRPr="00DB0ED0" w:rsidRDefault="00825DC1" w:rsidP="00200F64">
      <w:pPr>
        <w:jc w:val="center"/>
        <w:rPr>
          <w:rFonts w:ascii="Times New Roman" w:hAnsi="Times New Roman" w:cs="Times New Roman"/>
          <w:b/>
          <w:bCs/>
          <w:iCs/>
        </w:rPr>
      </w:pPr>
      <w:r w:rsidRPr="00DB0ED0">
        <w:rPr>
          <w:rFonts w:ascii="Times New Roman" w:hAnsi="Times New Roman" w:cs="Times New Roman"/>
          <w:b/>
          <w:bCs/>
          <w:iCs/>
        </w:rPr>
        <w:t xml:space="preserve">projekt </w:t>
      </w:r>
      <w:r w:rsidR="00200F64" w:rsidRPr="00DB0ED0">
        <w:rPr>
          <w:rFonts w:ascii="Times New Roman" w:hAnsi="Times New Roman" w:cs="Times New Roman"/>
          <w:b/>
          <w:bCs/>
          <w:iCs/>
        </w:rPr>
        <w:t xml:space="preserve">rozporządzenia Ministra Zdrowia w sprawie ogólnopolskiego kardiologiczno–kardiochirurgicznego rejestru przezcewnikowego leczenia zastawek serca „POL </w:t>
      </w:r>
      <w:proofErr w:type="spellStart"/>
      <w:r w:rsidR="00200F64" w:rsidRPr="00DB0ED0">
        <w:rPr>
          <w:rFonts w:ascii="Times New Roman" w:hAnsi="Times New Roman" w:cs="Times New Roman"/>
          <w:b/>
          <w:bCs/>
          <w:iCs/>
        </w:rPr>
        <w:t>TaVALVE</w:t>
      </w:r>
      <w:proofErr w:type="spellEnd"/>
      <w:r w:rsidR="00200F64" w:rsidRPr="00DB0ED0">
        <w:rPr>
          <w:rFonts w:ascii="Times New Roman" w:hAnsi="Times New Roman" w:cs="Times New Roman"/>
          <w:b/>
          <w:bCs/>
          <w:iCs/>
        </w:rPr>
        <w:t xml:space="preserve">” </w:t>
      </w:r>
    </w:p>
    <w:p w14:paraId="30F1EBA8" w14:textId="694D2CDD" w:rsidR="00F9345B" w:rsidRPr="00DB0ED0" w:rsidRDefault="00F9345B" w:rsidP="00DB0ED0">
      <w:pPr>
        <w:spacing w:line="240" w:lineRule="auto"/>
        <w:jc w:val="both"/>
        <w:rPr>
          <w:rFonts w:ascii="Times New Roman" w:hAnsi="Times New Roman" w:cs="Times New Roman"/>
          <w:color w:val="000000"/>
          <w:spacing w:val="-2"/>
        </w:rPr>
      </w:pPr>
      <w:r w:rsidRPr="00DB0ED0">
        <w:rPr>
          <w:rFonts w:ascii="Times New Roman" w:hAnsi="Times New Roman" w:cs="Times New Roman"/>
        </w:rPr>
        <w:t xml:space="preserve">Zgodnie z art. 5 ustawy z dnia 7 lipca 2005 r. o działalności lobbingowej w procesie stanowienia prawa (Dz. U. z 2017 r. poz. 248) </w:t>
      </w:r>
      <w:r w:rsidR="00C94F6B" w:rsidRPr="00DB0ED0">
        <w:rPr>
          <w:rFonts w:ascii="Times New Roman" w:hAnsi="Times New Roman" w:cs="Times New Roman"/>
        </w:rPr>
        <w:t xml:space="preserve">projekt rozporządzenia Ministra Zdrowia w sprawie ogólnopolskiego kardiologiczno–kardiochirurgicznego rejestru przezcewnikowego leczenia zastawek serca „POL </w:t>
      </w:r>
      <w:proofErr w:type="spellStart"/>
      <w:r w:rsidR="00C94F6B" w:rsidRPr="00DB0ED0">
        <w:rPr>
          <w:rFonts w:ascii="Times New Roman" w:hAnsi="Times New Roman" w:cs="Times New Roman"/>
        </w:rPr>
        <w:t>TaVALVE</w:t>
      </w:r>
      <w:proofErr w:type="spellEnd"/>
      <w:r w:rsidR="00C94F6B" w:rsidRPr="00DB0ED0">
        <w:rPr>
          <w:rFonts w:ascii="Times New Roman" w:hAnsi="Times New Roman" w:cs="Times New Roman"/>
        </w:rPr>
        <w:t xml:space="preserve">” </w:t>
      </w:r>
      <w:r w:rsidRPr="00DB0ED0">
        <w:rPr>
          <w:rFonts w:ascii="Times New Roman" w:hAnsi="Times New Roman" w:cs="Times New Roman"/>
        </w:rPr>
        <w:t>został zamieszczony w Biuletynie Informacji Publicznej</w:t>
      </w:r>
      <w:r w:rsidR="00200F64" w:rsidRPr="00DB0ED0">
        <w:rPr>
          <w:rFonts w:ascii="Times New Roman" w:hAnsi="Times New Roman" w:cs="Times New Roman"/>
        </w:rPr>
        <w:t xml:space="preserve"> </w:t>
      </w:r>
      <w:r w:rsidR="00EB3511" w:rsidRPr="00EB3511">
        <w:rPr>
          <w:rFonts w:ascii="Times New Roman" w:hAnsi="Times New Roman" w:cs="Times New Roman"/>
          <w:color w:val="000000"/>
          <w:spacing w:val="-2"/>
        </w:rPr>
        <w:t>Ministerstwa Zdrowia</w:t>
      </w:r>
      <w:r w:rsidRPr="00DB0ED0">
        <w:rPr>
          <w:rFonts w:ascii="Times New Roman" w:hAnsi="Times New Roman" w:cs="Times New Roman"/>
        </w:rPr>
        <w:t xml:space="preserve">. </w:t>
      </w:r>
    </w:p>
    <w:p w14:paraId="4BEA66FE" w14:textId="50BF0715" w:rsidR="00F9345B" w:rsidRPr="00DB0ED0" w:rsidRDefault="00F9345B" w:rsidP="00DB0ED0">
      <w:pPr>
        <w:jc w:val="both"/>
        <w:rPr>
          <w:rFonts w:ascii="Times New Roman" w:hAnsi="Times New Roman" w:cs="Times New Roman"/>
        </w:rPr>
      </w:pPr>
      <w:r w:rsidRPr="00DB0ED0">
        <w:rPr>
          <w:rFonts w:ascii="Times New Roman" w:hAnsi="Times New Roman" w:cs="Times New Roman"/>
        </w:rPr>
        <w:t xml:space="preserve">Jednocześnie zgodnie z § 52 ust. 1 uchwały nr 190 Rady Ministrów z dnia 29 października 2013 r. </w:t>
      </w:r>
      <w:r w:rsidR="00EB3511">
        <w:rPr>
          <w:rFonts w:ascii="Times New Roman" w:hAnsi="Times New Roman" w:cs="Times New Roman"/>
        </w:rPr>
        <w:t>–</w:t>
      </w:r>
      <w:r w:rsidRPr="00DB0ED0">
        <w:rPr>
          <w:rFonts w:ascii="Times New Roman" w:hAnsi="Times New Roman" w:cs="Times New Roman"/>
        </w:rPr>
        <w:t xml:space="preserve"> Regulamin pracy Rady Ministrów (M.P. z 2016 r. poz. 1006, z pó</w:t>
      </w:r>
      <w:r w:rsidR="00395127" w:rsidRPr="00DB0ED0">
        <w:rPr>
          <w:rFonts w:ascii="Times New Roman" w:hAnsi="Times New Roman" w:cs="Times New Roman"/>
        </w:rPr>
        <w:t>ź</w:t>
      </w:r>
      <w:r w:rsidRPr="00DB0ED0">
        <w:rPr>
          <w:rFonts w:ascii="Times New Roman" w:hAnsi="Times New Roman" w:cs="Times New Roman"/>
        </w:rPr>
        <w:t>n. zm.), projekt rozporządzenia został zamieszczony w Biuletynie Informacji Publicznej Rządowego Centrum Legislacji</w:t>
      </w:r>
      <w:r w:rsidR="00EB3511">
        <w:rPr>
          <w:rFonts w:ascii="Times New Roman" w:hAnsi="Times New Roman" w:cs="Times New Roman"/>
        </w:rPr>
        <w:t>,</w:t>
      </w:r>
      <w:r w:rsidRPr="00DB0ED0">
        <w:rPr>
          <w:rFonts w:ascii="Times New Roman" w:hAnsi="Times New Roman" w:cs="Times New Roman"/>
        </w:rPr>
        <w:t xml:space="preserve"> w zakładce Rządowy Proces Legislacyjny. </w:t>
      </w:r>
    </w:p>
    <w:p w14:paraId="7A7E0BBE" w14:textId="78BC31DF" w:rsidR="00F9345B" w:rsidRPr="00DB0ED0" w:rsidRDefault="00F9345B" w:rsidP="00DB0ED0">
      <w:pPr>
        <w:jc w:val="both"/>
        <w:rPr>
          <w:rFonts w:ascii="Times New Roman" w:hAnsi="Times New Roman" w:cs="Times New Roman"/>
        </w:rPr>
      </w:pPr>
      <w:r w:rsidRPr="00DB0ED0">
        <w:rPr>
          <w:rFonts w:ascii="Times New Roman" w:hAnsi="Times New Roman" w:cs="Times New Roman"/>
        </w:rPr>
        <w:t xml:space="preserve">W trybie art. </w:t>
      </w:r>
      <w:r w:rsidR="008B6CBF" w:rsidRPr="00DB0ED0">
        <w:rPr>
          <w:rFonts w:ascii="Times New Roman" w:hAnsi="Times New Roman" w:cs="Times New Roman"/>
        </w:rPr>
        <w:t>7</w:t>
      </w:r>
      <w:r w:rsidRPr="00DB0ED0">
        <w:rPr>
          <w:rFonts w:ascii="Times New Roman" w:hAnsi="Times New Roman" w:cs="Times New Roman"/>
        </w:rPr>
        <w:t xml:space="preserve"> ustawy z dnia 7 lipca 2005 r. o działalności lobbingowej w procesie stanowienia prawa żaden z podmiotów nie zgłosił zainteresowania pracami nad projektem rozporządzenia. </w:t>
      </w:r>
    </w:p>
    <w:p w14:paraId="50956053" w14:textId="4B7F8094" w:rsidR="00F9345B" w:rsidRPr="00DB0ED0" w:rsidRDefault="00F9345B" w:rsidP="00DB0ED0">
      <w:pPr>
        <w:jc w:val="both"/>
        <w:rPr>
          <w:rFonts w:ascii="Times New Roman" w:hAnsi="Times New Roman" w:cs="Times New Roman"/>
        </w:rPr>
      </w:pPr>
      <w:r w:rsidRPr="00DB0ED0">
        <w:rPr>
          <w:rFonts w:ascii="Times New Roman" w:hAnsi="Times New Roman" w:cs="Times New Roman"/>
        </w:rPr>
        <w:t>W ramach konsultacji publicznych i opiniowania projekt został przesłany do podmiotów wymienionych w pkt 5 Oceny Skutków Regulacji. Poniżej</w:t>
      </w:r>
      <w:r w:rsidR="00EB3511">
        <w:rPr>
          <w:rFonts w:ascii="Times New Roman" w:hAnsi="Times New Roman" w:cs="Times New Roman"/>
        </w:rPr>
        <w:t xml:space="preserve"> </w:t>
      </w:r>
      <w:r w:rsidRPr="00DB0ED0">
        <w:rPr>
          <w:rFonts w:ascii="Times New Roman" w:hAnsi="Times New Roman" w:cs="Times New Roman"/>
        </w:rPr>
        <w:t>przedstawiono zestawienie uwag przesłanych w ramach konsultacji publicznych oraz w ramach opiniowania (zachowano oryginalną pisownie zgłaszającego).</w:t>
      </w:r>
    </w:p>
    <w:p w14:paraId="0D9D2400" w14:textId="77777777" w:rsidR="00F9345B" w:rsidRPr="00F9345B" w:rsidRDefault="00F9345B">
      <w:pPr>
        <w:rPr>
          <w:rFonts w:cstheme="minorHAnsi"/>
          <w:sz w:val="20"/>
          <w:szCs w:val="20"/>
        </w:rPr>
      </w:pPr>
    </w:p>
    <w:tbl>
      <w:tblPr>
        <w:tblStyle w:val="Tabela-Siatka"/>
        <w:tblW w:w="14029" w:type="dxa"/>
        <w:tblLayout w:type="fixed"/>
        <w:tblLook w:val="04A0" w:firstRow="1" w:lastRow="0" w:firstColumn="1" w:lastColumn="0" w:noHBand="0" w:noVBand="1"/>
      </w:tblPr>
      <w:tblGrid>
        <w:gridCol w:w="583"/>
        <w:gridCol w:w="2247"/>
        <w:gridCol w:w="2127"/>
        <w:gridCol w:w="4677"/>
        <w:gridCol w:w="4395"/>
      </w:tblGrid>
      <w:tr w:rsidR="00E450EF" w:rsidRPr="00F9345B" w14:paraId="2FE9B723" w14:textId="77777777" w:rsidTr="006843D5">
        <w:tc>
          <w:tcPr>
            <w:tcW w:w="583" w:type="dxa"/>
          </w:tcPr>
          <w:p w14:paraId="607AD14A" w14:textId="77777777" w:rsidR="00E450EF" w:rsidRPr="00DB0ED0" w:rsidRDefault="00E450EF">
            <w:pPr>
              <w:rPr>
                <w:rFonts w:ascii="Times New Roman" w:hAnsi="Times New Roman" w:cs="Times New Roman"/>
              </w:rPr>
            </w:pPr>
            <w:r w:rsidRPr="00DB0ED0">
              <w:rPr>
                <w:rFonts w:ascii="Times New Roman" w:hAnsi="Times New Roman" w:cs="Times New Roman"/>
              </w:rPr>
              <w:t>L.p.</w:t>
            </w:r>
          </w:p>
          <w:p w14:paraId="62BBF40C" w14:textId="77777777" w:rsidR="00E450EF" w:rsidRPr="00DB0ED0" w:rsidRDefault="00E450EF">
            <w:pPr>
              <w:rPr>
                <w:rFonts w:ascii="Times New Roman" w:hAnsi="Times New Roman" w:cs="Times New Roman"/>
              </w:rPr>
            </w:pPr>
          </w:p>
        </w:tc>
        <w:tc>
          <w:tcPr>
            <w:tcW w:w="2247" w:type="dxa"/>
          </w:tcPr>
          <w:p w14:paraId="5F8E6D57" w14:textId="77777777" w:rsidR="00E450EF" w:rsidRPr="00DB0ED0" w:rsidRDefault="00E450EF">
            <w:pPr>
              <w:rPr>
                <w:rFonts w:ascii="Times New Roman" w:hAnsi="Times New Roman" w:cs="Times New Roman"/>
              </w:rPr>
            </w:pPr>
            <w:r w:rsidRPr="00DB0ED0">
              <w:rPr>
                <w:rFonts w:ascii="Times New Roman" w:hAnsi="Times New Roman" w:cs="Times New Roman"/>
              </w:rPr>
              <w:t xml:space="preserve"> Podmiot  zgłaszający  </w:t>
            </w:r>
          </w:p>
        </w:tc>
        <w:tc>
          <w:tcPr>
            <w:tcW w:w="2127" w:type="dxa"/>
          </w:tcPr>
          <w:p w14:paraId="76057B8B" w14:textId="77777777" w:rsidR="00E450EF" w:rsidRPr="00DB0ED0" w:rsidRDefault="00E450EF">
            <w:pPr>
              <w:rPr>
                <w:rFonts w:ascii="Times New Roman" w:hAnsi="Times New Roman" w:cs="Times New Roman"/>
              </w:rPr>
            </w:pPr>
            <w:r w:rsidRPr="00DB0ED0">
              <w:rPr>
                <w:rFonts w:ascii="Times New Roman" w:hAnsi="Times New Roman" w:cs="Times New Roman"/>
              </w:rPr>
              <w:t>Jednostka redakcyjna </w:t>
            </w:r>
          </w:p>
        </w:tc>
        <w:tc>
          <w:tcPr>
            <w:tcW w:w="4677" w:type="dxa"/>
          </w:tcPr>
          <w:p w14:paraId="4B6174A3" w14:textId="77777777" w:rsidR="00E450EF" w:rsidRPr="00DB0ED0" w:rsidRDefault="00E450EF">
            <w:pPr>
              <w:rPr>
                <w:rFonts w:ascii="Times New Roman" w:hAnsi="Times New Roman" w:cs="Times New Roman"/>
              </w:rPr>
            </w:pPr>
            <w:r w:rsidRPr="00DB0ED0">
              <w:rPr>
                <w:rFonts w:ascii="Times New Roman" w:hAnsi="Times New Roman" w:cs="Times New Roman"/>
              </w:rPr>
              <w:t>Treść zgłoszonej uwagi </w:t>
            </w:r>
          </w:p>
        </w:tc>
        <w:tc>
          <w:tcPr>
            <w:tcW w:w="4395" w:type="dxa"/>
          </w:tcPr>
          <w:p w14:paraId="74C475D7" w14:textId="77777777" w:rsidR="00E450EF" w:rsidRPr="00DB0ED0" w:rsidRDefault="00E450EF">
            <w:pPr>
              <w:rPr>
                <w:rFonts w:ascii="Times New Roman" w:hAnsi="Times New Roman" w:cs="Times New Roman"/>
              </w:rPr>
            </w:pPr>
            <w:r w:rsidRPr="00DB0ED0">
              <w:rPr>
                <w:rFonts w:ascii="Times New Roman" w:hAnsi="Times New Roman" w:cs="Times New Roman"/>
              </w:rPr>
              <w:t>Stanowisko MZ</w:t>
            </w:r>
          </w:p>
        </w:tc>
      </w:tr>
      <w:tr w:rsidR="00DB0ED0" w:rsidRPr="00BC0CEA" w14:paraId="4ED39616" w14:textId="77777777" w:rsidTr="006843D5">
        <w:tc>
          <w:tcPr>
            <w:tcW w:w="583" w:type="dxa"/>
          </w:tcPr>
          <w:p w14:paraId="6EDEE588" w14:textId="0CEAAAA9" w:rsidR="00DB0ED0" w:rsidRPr="00DB0ED0" w:rsidRDefault="00DB0ED0" w:rsidP="00DB0ED0">
            <w:pPr>
              <w:rPr>
                <w:rFonts w:ascii="Times New Roman" w:hAnsi="Times New Roman" w:cs="Times New Roman"/>
              </w:rPr>
            </w:pPr>
            <w:r w:rsidRPr="001E0A85">
              <w:rPr>
                <w:rFonts w:ascii="Times New Roman" w:hAnsi="Times New Roman" w:cs="Times New Roman"/>
              </w:rPr>
              <w:t>1</w:t>
            </w:r>
            <w:r w:rsidR="005A5761">
              <w:rPr>
                <w:rFonts w:ascii="Times New Roman" w:hAnsi="Times New Roman" w:cs="Times New Roman"/>
              </w:rPr>
              <w:t>.</w:t>
            </w:r>
          </w:p>
        </w:tc>
        <w:tc>
          <w:tcPr>
            <w:tcW w:w="2247" w:type="dxa"/>
          </w:tcPr>
          <w:p w14:paraId="3E25D502" w14:textId="77777777" w:rsidR="00DB0ED0" w:rsidRPr="001E0A85" w:rsidRDefault="00DB0ED0" w:rsidP="00DB0ED0">
            <w:pPr>
              <w:rPr>
                <w:rFonts w:ascii="Times New Roman" w:hAnsi="Times New Roman" w:cs="Times New Roman"/>
                <w:color w:val="000000"/>
              </w:rPr>
            </w:pPr>
            <w:r w:rsidRPr="001E0A85">
              <w:rPr>
                <w:rFonts w:ascii="Times New Roman" w:hAnsi="Times New Roman" w:cs="Times New Roman"/>
                <w:color w:val="000000"/>
              </w:rPr>
              <w:t>Polskie Towarzystwo Kardiologiczne</w:t>
            </w:r>
          </w:p>
          <w:p w14:paraId="78188A10" w14:textId="77777777" w:rsidR="00DB0ED0" w:rsidRPr="00DB0ED0" w:rsidRDefault="00DB0ED0" w:rsidP="00DB0ED0">
            <w:pPr>
              <w:rPr>
                <w:rFonts w:ascii="Times New Roman" w:hAnsi="Times New Roman" w:cs="Times New Roman"/>
                <w:color w:val="000000"/>
              </w:rPr>
            </w:pPr>
          </w:p>
        </w:tc>
        <w:tc>
          <w:tcPr>
            <w:tcW w:w="2127" w:type="dxa"/>
          </w:tcPr>
          <w:p w14:paraId="4C69816C" w14:textId="77777777" w:rsidR="00DB0ED0" w:rsidRPr="001E0A85" w:rsidRDefault="00DB0ED0" w:rsidP="00DB0ED0">
            <w:pPr>
              <w:rPr>
                <w:rFonts w:ascii="Times New Roman" w:hAnsi="Times New Roman" w:cs="Times New Roman"/>
                <w:color w:val="000000"/>
              </w:rPr>
            </w:pPr>
            <w:r w:rsidRPr="001E0A85">
              <w:rPr>
                <w:rFonts w:ascii="Times New Roman" w:hAnsi="Times New Roman" w:cs="Times New Roman"/>
                <w:color w:val="000000"/>
              </w:rPr>
              <w:t>§ 4</w:t>
            </w:r>
          </w:p>
          <w:p w14:paraId="60758B29" w14:textId="77777777" w:rsidR="00DB0ED0" w:rsidRPr="00DB0ED0" w:rsidRDefault="00DB0ED0" w:rsidP="00DB0ED0">
            <w:pPr>
              <w:rPr>
                <w:rFonts w:ascii="Times New Roman" w:hAnsi="Times New Roman" w:cs="Times New Roman"/>
                <w:color w:val="000000"/>
              </w:rPr>
            </w:pPr>
          </w:p>
        </w:tc>
        <w:tc>
          <w:tcPr>
            <w:tcW w:w="4677" w:type="dxa"/>
          </w:tcPr>
          <w:p w14:paraId="0696E1F5" w14:textId="77777777" w:rsidR="00DB0ED0" w:rsidRPr="001E0A85" w:rsidRDefault="00DB0ED0" w:rsidP="00DB0ED0">
            <w:pPr>
              <w:jc w:val="both"/>
              <w:rPr>
                <w:rFonts w:ascii="Times New Roman" w:hAnsi="Times New Roman" w:cs="Times New Roman"/>
                <w:color w:val="000000"/>
              </w:rPr>
            </w:pPr>
            <w:r w:rsidRPr="001E0A85">
              <w:rPr>
                <w:rFonts w:ascii="Times New Roman" w:hAnsi="Times New Roman" w:cs="Times New Roman"/>
                <w:color w:val="000000"/>
              </w:rPr>
              <w:t xml:space="preserve">Paragraf 4: proponujemy, żeby </w:t>
            </w:r>
            <w:r w:rsidRPr="001E0A85">
              <w:rPr>
                <w:rFonts w:ascii="Times New Roman" w:hAnsi="Times New Roman" w:cs="Times New Roman"/>
                <w:b/>
                <w:bCs/>
                <w:color w:val="000000"/>
              </w:rPr>
              <w:t>zakres danych wprowadzanych do rejestru</w:t>
            </w:r>
            <w:r w:rsidRPr="001E0A85">
              <w:rPr>
                <w:rFonts w:ascii="Times New Roman" w:hAnsi="Times New Roman" w:cs="Times New Roman"/>
                <w:color w:val="000000"/>
              </w:rPr>
              <w:t xml:space="preserve"> określił </w:t>
            </w:r>
            <w:r w:rsidRPr="001E0A85">
              <w:rPr>
                <w:rFonts w:ascii="Times New Roman" w:hAnsi="Times New Roman" w:cs="Times New Roman"/>
                <w:b/>
                <w:bCs/>
                <w:color w:val="000000"/>
              </w:rPr>
              <w:t>Komitet Sterujący</w:t>
            </w:r>
            <w:r w:rsidRPr="001E0A85">
              <w:rPr>
                <w:rFonts w:ascii="Times New Roman" w:hAnsi="Times New Roman" w:cs="Times New Roman"/>
                <w:color w:val="000000"/>
              </w:rPr>
              <w:t>;</w:t>
            </w:r>
          </w:p>
          <w:p w14:paraId="18688DC5" w14:textId="77777777" w:rsidR="00DB0ED0" w:rsidRPr="00DB0ED0" w:rsidRDefault="00DB0ED0" w:rsidP="00DB0ED0">
            <w:pPr>
              <w:jc w:val="both"/>
              <w:rPr>
                <w:rFonts w:ascii="Times New Roman" w:hAnsi="Times New Roman" w:cs="Times New Roman"/>
                <w:color w:val="000000"/>
              </w:rPr>
            </w:pPr>
          </w:p>
        </w:tc>
        <w:tc>
          <w:tcPr>
            <w:tcW w:w="4395" w:type="dxa"/>
          </w:tcPr>
          <w:p w14:paraId="65671FAF" w14:textId="77777777" w:rsidR="00DB0ED0" w:rsidRPr="001E0A85" w:rsidRDefault="00DB0ED0" w:rsidP="00DB0ED0">
            <w:pPr>
              <w:jc w:val="both"/>
              <w:rPr>
                <w:rFonts w:ascii="Times New Roman" w:hAnsi="Times New Roman" w:cs="Times New Roman"/>
                <w:b/>
                <w:bCs/>
                <w:color w:val="000000"/>
              </w:rPr>
            </w:pPr>
            <w:r w:rsidRPr="001E0A85">
              <w:rPr>
                <w:rFonts w:ascii="Times New Roman" w:hAnsi="Times New Roman" w:cs="Times New Roman"/>
                <w:b/>
                <w:bCs/>
                <w:color w:val="000000"/>
              </w:rPr>
              <w:t>Uwaga nieuwzględniona.</w:t>
            </w:r>
          </w:p>
          <w:p w14:paraId="403778CE" w14:textId="77777777" w:rsidR="00DB0ED0" w:rsidRPr="001E0A85" w:rsidRDefault="00DB0ED0" w:rsidP="00DB0ED0">
            <w:pPr>
              <w:jc w:val="both"/>
              <w:rPr>
                <w:rFonts w:ascii="Times New Roman" w:hAnsi="Times New Roman" w:cs="Times New Roman"/>
                <w:color w:val="000000"/>
              </w:rPr>
            </w:pPr>
            <w:r w:rsidRPr="001E0A85">
              <w:rPr>
                <w:rFonts w:ascii="Times New Roman" w:hAnsi="Times New Roman" w:cs="Times New Roman"/>
                <w:color w:val="000000"/>
              </w:rPr>
              <w:t>Poza zakresem delegacji ustawowej do wydania przedmiotowego rozporządzenia.</w:t>
            </w:r>
          </w:p>
          <w:p w14:paraId="7E138B4A" w14:textId="77777777" w:rsidR="00DB0ED0" w:rsidRPr="00DB0ED0" w:rsidRDefault="00DB0ED0" w:rsidP="00DB0ED0">
            <w:pPr>
              <w:jc w:val="both"/>
              <w:rPr>
                <w:rFonts w:ascii="Times New Roman" w:hAnsi="Times New Roman" w:cs="Times New Roman"/>
                <w:b/>
                <w:bCs/>
              </w:rPr>
            </w:pPr>
          </w:p>
        </w:tc>
      </w:tr>
      <w:tr w:rsidR="00DB0ED0" w:rsidRPr="00BC0CEA" w14:paraId="6DB76271" w14:textId="77777777" w:rsidTr="006843D5">
        <w:tc>
          <w:tcPr>
            <w:tcW w:w="583" w:type="dxa"/>
          </w:tcPr>
          <w:p w14:paraId="1242D361" w14:textId="21A1DADB" w:rsidR="00DB0ED0" w:rsidRPr="00DB0ED0" w:rsidRDefault="00DB0ED0" w:rsidP="00DB0ED0">
            <w:pPr>
              <w:rPr>
                <w:rFonts w:ascii="Times New Roman" w:hAnsi="Times New Roman" w:cs="Times New Roman"/>
              </w:rPr>
            </w:pPr>
            <w:r w:rsidRPr="001E0A85">
              <w:rPr>
                <w:rFonts w:ascii="Times New Roman" w:hAnsi="Times New Roman" w:cs="Times New Roman"/>
              </w:rPr>
              <w:t>2.</w:t>
            </w:r>
          </w:p>
        </w:tc>
        <w:tc>
          <w:tcPr>
            <w:tcW w:w="2247" w:type="dxa"/>
          </w:tcPr>
          <w:p w14:paraId="4572245F" w14:textId="77777777" w:rsidR="00DB0ED0" w:rsidRPr="001E0A85" w:rsidRDefault="00DB0ED0" w:rsidP="00DB0ED0">
            <w:pPr>
              <w:rPr>
                <w:rFonts w:ascii="Times New Roman" w:hAnsi="Times New Roman" w:cs="Times New Roman"/>
                <w:color w:val="000000"/>
              </w:rPr>
            </w:pPr>
            <w:r w:rsidRPr="001E0A85">
              <w:rPr>
                <w:rFonts w:ascii="Times New Roman" w:hAnsi="Times New Roman" w:cs="Times New Roman"/>
                <w:color w:val="000000"/>
              </w:rPr>
              <w:t>Uniwersyteckie Centrum Kliniczne w Gdańsku</w:t>
            </w:r>
          </w:p>
          <w:p w14:paraId="28B3E73D" w14:textId="77777777" w:rsidR="00DB0ED0" w:rsidRPr="00DB0ED0" w:rsidRDefault="00DB0ED0" w:rsidP="00DB0ED0">
            <w:pPr>
              <w:rPr>
                <w:rFonts w:ascii="Times New Roman" w:hAnsi="Times New Roman" w:cs="Times New Roman"/>
                <w:color w:val="000000"/>
              </w:rPr>
            </w:pPr>
          </w:p>
        </w:tc>
        <w:tc>
          <w:tcPr>
            <w:tcW w:w="2127" w:type="dxa"/>
          </w:tcPr>
          <w:p w14:paraId="46EA31B2" w14:textId="77777777" w:rsidR="00DB0ED0" w:rsidRPr="001E0A85" w:rsidRDefault="00DB0ED0" w:rsidP="00DB0ED0">
            <w:pPr>
              <w:rPr>
                <w:rFonts w:ascii="Times New Roman" w:hAnsi="Times New Roman" w:cs="Times New Roman"/>
                <w:color w:val="000000"/>
              </w:rPr>
            </w:pPr>
            <w:r w:rsidRPr="001E0A85">
              <w:rPr>
                <w:rFonts w:ascii="Times New Roman" w:hAnsi="Times New Roman" w:cs="Times New Roman"/>
                <w:color w:val="000000"/>
              </w:rPr>
              <w:t xml:space="preserve">§ 4 pkt 2 lit d. </w:t>
            </w:r>
          </w:p>
          <w:p w14:paraId="18BACF14" w14:textId="77777777" w:rsidR="00DB0ED0" w:rsidRPr="00DB0ED0" w:rsidRDefault="00DB0ED0" w:rsidP="00DB0ED0">
            <w:pPr>
              <w:rPr>
                <w:rFonts w:ascii="Times New Roman" w:hAnsi="Times New Roman" w:cs="Times New Roman"/>
                <w:color w:val="000000"/>
              </w:rPr>
            </w:pPr>
          </w:p>
        </w:tc>
        <w:tc>
          <w:tcPr>
            <w:tcW w:w="4677" w:type="dxa"/>
          </w:tcPr>
          <w:p w14:paraId="218143B2" w14:textId="77777777" w:rsidR="00DB0ED0" w:rsidRPr="001E0A85" w:rsidRDefault="00DB0ED0" w:rsidP="00DB0ED0">
            <w:pPr>
              <w:jc w:val="both"/>
              <w:rPr>
                <w:rFonts w:ascii="Times New Roman" w:hAnsi="Times New Roman" w:cs="Times New Roman"/>
                <w:color w:val="000000"/>
              </w:rPr>
            </w:pPr>
            <w:r w:rsidRPr="001E0A85">
              <w:rPr>
                <w:rFonts w:ascii="Times New Roman" w:hAnsi="Times New Roman" w:cs="Times New Roman"/>
                <w:color w:val="000000"/>
              </w:rPr>
              <w:t xml:space="preserve">Punkty obserwacyjne są np. </w:t>
            </w:r>
            <w:r w:rsidRPr="001E0A85">
              <w:rPr>
                <w:rFonts w:ascii="Times New Roman" w:hAnsi="Times New Roman" w:cs="Times New Roman"/>
                <w:b/>
                <w:bCs/>
                <w:color w:val="000000"/>
              </w:rPr>
              <w:t xml:space="preserve">pojęcie informacji o ogólnym stanie zdrowia chorego jest nie precyzyjne </w:t>
            </w:r>
            <w:r w:rsidRPr="001E0A85">
              <w:rPr>
                <w:rFonts w:ascii="Times New Roman" w:hAnsi="Times New Roman" w:cs="Times New Roman"/>
                <w:color w:val="000000"/>
              </w:rPr>
              <w:t>i nie mające wartości merytorycznej dla jakiejkolwiek  analizy.</w:t>
            </w:r>
          </w:p>
          <w:p w14:paraId="51A6E36B" w14:textId="77777777" w:rsidR="00DB0ED0" w:rsidRPr="00DB0ED0" w:rsidRDefault="00DB0ED0" w:rsidP="00DB0ED0">
            <w:pPr>
              <w:jc w:val="both"/>
              <w:rPr>
                <w:rFonts w:ascii="Times New Roman" w:hAnsi="Times New Roman" w:cs="Times New Roman"/>
                <w:color w:val="000000"/>
              </w:rPr>
            </w:pPr>
          </w:p>
        </w:tc>
        <w:tc>
          <w:tcPr>
            <w:tcW w:w="4395" w:type="dxa"/>
          </w:tcPr>
          <w:p w14:paraId="770EC8D2" w14:textId="77777777" w:rsidR="00DB0ED0" w:rsidRPr="001E0A85" w:rsidRDefault="00DB0ED0" w:rsidP="00DB0ED0">
            <w:pPr>
              <w:jc w:val="both"/>
              <w:rPr>
                <w:rFonts w:ascii="Times New Roman" w:hAnsi="Times New Roman" w:cs="Times New Roman"/>
                <w:b/>
                <w:bCs/>
                <w:color w:val="000000"/>
              </w:rPr>
            </w:pPr>
            <w:r w:rsidRPr="001E0A85">
              <w:rPr>
                <w:rFonts w:ascii="Times New Roman" w:hAnsi="Times New Roman" w:cs="Times New Roman"/>
                <w:b/>
                <w:bCs/>
                <w:color w:val="000000"/>
              </w:rPr>
              <w:t>Uwaga uwzględniona.</w:t>
            </w:r>
          </w:p>
          <w:p w14:paraId="0D3B133C" w14:textId="77777777" w:rsidR="00DB0ED0" w:rsidRPr="001E0A85" w:rsidRDefault="00DB0ED0" w:rsidP="00DB0ED0">
            <w:pPr>
              <w:jc w:val="both"/>
              <w:rPr>
                <w:rFonts w:ascii="Times New Roman" w:hAnsi="Times New Roman" w:cs="Times New Roman"/>
                <w:color w:val="000000"/>
              </w:rPr>
            </w:pPr>
            <w:r w:rsidRPr="001E0A85">
              <w:rPr>
                <w:rFonts w:ascii="Times New Roman" w:hAnsi="Times New Roman" w:cs="Times New Roman"/>
                <w:color w:val="000000"/>
              </w:rPr>
              <w:t xml:space="preserve">Zrezygnowano z pojęcia </w:t>
            </w:r>
            <w:r>
              <w:rPr>
                <w:rFonts w:ascii="Times New Roman" w:hAnsi="Times New Roman" w:cs="Times New Roman"/>
                <w:color w:val="000000"/>
              </w:rPr>
              <w:t>„</w:t>
            </w:r>
            <w:r w:rsidRPr="001E0A85">
              <w:rPr>
                <w:rFonts w:ascii="Times New Roman" w:hAnsi="Times New Roman" w:cs="Times New Roman"/>
                <w:color w:val="000000"/>
              </w:rPr>
              <w:t>ogólny</w:t>
            </w:r>
            <w:r>
              <w:rPr>
                <w:rFonts w:ascii="Times New Roman" w:hAnsi="Times New Roman" w:cs="Times New Roman"/>
                <w:color w:val="000000"/>
              </w:rPr>
              <w:t>” w</w:t>
            </w:r>
            <w:r w:rsidRPr="001E0A85">
              <w:rPr>
                <w:rFonts w:ascii="Times New Roman" w:hAnsi="Times New Roman" w:cs="Times New Roman"/>
                <w:color w:val="000000"/>
              </w:rPr>
              <w:t xml:space="preserve"> § 4 pkt 2 lit</w:t>
            </w:r>
            <w:r>
              <w:rPr>
                <w:rFonts w:ascii="Times New Roman" w:hAnsi="Times New Roman" w:cs="Times New Roman"/>
                <w:color w:val="000000"/>
              </w:rPr>
              <w:t>.</w:t>
            </w:r>
            <w:r w:rsidRPr="001E0A85">
              <w:rPr>
                <w:rFonts w:ascii="Times New Roman" w:hAnsi="Times New Roman" w:cs="Times New Roman"/>
                <w:color w:val="000000"/>
              </w:rPr>
              <w:t xml:space="preserve"> d</w:t>
            </w:r>
            <w:r w:rsidRPr="001E0A85">
              <w:rPr>
                <w:rFonts w:ascii="Times New Roman" w:hAnsi="Times New Roman" w:cs="Times New Roman"/>
                <w:color w:val="4472C4"/>
              </w:rPr>
              <w:t>.</w:t>
            </w:r>
          </w:p>
          <w:p w14:paraId="0A6F5FB5" w14:textId="77777777" w:rsidR="00DB0ED0" w:rsidRPr="00DB0ED0" w:rsidRDefault="00DB0ED0" w:rsidP="00DB0ED0">
            <w:pPr>
              <w:jc w:val="both"/>
              <w:rPr>
                <w:rFonts w:ascii="Times New Roman" w:hAnsi="Times New Roman" w:cs="Times New Roman"/>
                <w:b/>
                <w:bCs/>
              </w:rPr>
            </w:pPr>
          </w:p>
        </w:tc>
      </w:tr>
      <w:tr w:rsidR="00DB0ED0" w:rsidRPr="00BC0CEA" w14:paraId="3CF24E12" w14:textId="77777777" w:rsidTr="006843D5">
        <w:tc>
          <w:tcPr>
            <w:tcW w:w="583" w:type="dxa"/>
          </w:tcPr>
          <w:p w14:paraId="0E48948E" w14:textId="5955C5A5" w:rsidR="00DB0ED0" w:rsidRPr="00DB0ED0" w:rsidRDefault="00DB0ED0" w:rsidP="00DB0ED0">
            <w:pPr>
              <w:rPr>
                <w:rFonts w:ascii="Times New Roman" w:hAnsi="Times New Roman" w:cs="Times New Roman"/>
              </w:rPr>
            </w:pPr>
            <w:r w:rsidRPr="001E0A85">
              <w:rPr>
                <w:rFonts w:ascii="Times New Roman" w:hAnsi="Times New Roman" w:cs="Times New Roman"/>
              </w:rPr>
              <w:t xml:space="preserve">3. </w:t>
            </w:r>
          </w:p>
        </w:tc>
        <w:tc>
          <w:tcPr>
            <w:tcW w:w="2247" w:type="dxa"/>
          </w:tcPr>
          <w:p w14:paraId="6CE25755" w14:textId="77777777" w:rsidR="00DB0ED0" w:rsidRPr="001E0A85" w:rsidRDefault="00DB0ED0" w:rsidP="00DB0ED0">
            <w:pPr>
              <w:rPr>
                <w:rFonts w:ascii="Times New Roman" w:hAnsi="Times New Roman" w:cs="Times New Roman"/>
                <w:color w:val="000000"/>
              </w:rPr>
            </w:pPr>
            <w:r w:rsidRPr="001E0A85">
              <w:rPr>
                <w:rFonts w:ascii="Times New Roman" w:hAnsi="Times New Roman" w:cs="Times New Roman"/>
                <w:color w:val="000000"/>
              </w:rPr>
              <w:t>Uniwersyteckie Centrum Kliniczne w Gdańsku</w:t>
            </w:r>
          </w:p>
          <w:p w14:paraId="1177D29F" w14:textId="77777777" w:rsidR="00DB0ED0" w:rsidRPr="00DB0ED0" w:rsidRDefault="00DB0ED0" w:rsidP="00DB0ED0">
            <w:pPr>
              <w:rPr>
                <w:rFonts w:ascii="Times New Roman" w:hAnsi="Times New Roman" w:cs="Times New Roman"/>
                <w:color w:val="000000"/>
              </w:rPr>
            </w:pPr>
          </w:p>
        </w:tc>
        <w:tc>
          <w:tcPr>
            <w:tcW w:w="2127" w:type="dxa"/>
          </w:tcPr>
          <w:p w14:paraId="423D4281" w14:textId="77777777" w:rsidR="00DB0ED0" w:rsidRPr="001E0A85" w:rsidRDefault="00DB0ED0" w:rsidP="00DB0ED0">
            <w:pPr>
              <w:rPr>
                <w:rFonts w:ascii="Times New Roman" w:hAnsi="Times New Roman" w:cs="Times New Roman"/>
                <w:color w:val="000000"/>
              </w:rPr>
            </w:pPr>
            <w:r w:rsidRPr="001E0A85">
              <w:rPr>
                <w:rFonts w:ascii="Times New Roman" w:hAnsi="Times New Roman" w:cs="Times New Roman"/>
                <w:color w:val="000000"/>
              </w:rPr>
              <w:t xml:space="preserve">§ 4 pkt 2 lit f.  </w:t>
            </w:r>
          </w:p>
          <w:p w14:paraId="3CD7D8BB" w14:textId="77777777" w:rsidR="00DB0ED0" w:rsidRPr="00DB0ED0" w:rsidRDefault="00DB0ED0" w:rsidP="00DB0ED0">
            <w:pPr>
              <w:rPr>
                <w:rFonts w:ascii="Times New Roman" w:hAnsi="Times New Roman" w:cs="Times New Roman"/>
                <w:color w:val="000000"/>
              </w:rPr>
            </w:pPr>
          </w:p>
        </w:tc>
        <w:tc>
          <w:tcPr>
            <w:tcW w:w="4677" w:type="dxa"/>
          </w:tcPr>
          <w:p w14:paraId="432D2B8D" w14:textId="77777777" w:rsidR="00DB0ED0" w:rsidRPr="001E0A85" w:rsidRDefault="00DB0ED0" w:rsidP="00DB0ED0">
            <w:pPr>
              <w:jc w:val="both"/>
              <w:rPr>
                <w:rFonts w:ascii="Times New Roman" w:hAnsi="Times New Roman" w:cs="Times New Roman"/>
                <w:color w:val="000000"/>
              </w:rPr>
            </w:pPr>
            <w:r w:rsidRPr="001E0A85">
              <w:rPr>
                <w:rFonts w:ascii="Times New Roman" w:hAnsi="Times New Roman" w:cs="Times New Roman"/>
                <w:color w:val="000000"/>
              </w:rPr>
              <w:t xml:space="preserve">Zakres i kompetencje </w:t>
            </w:r>
            <w:r w:rsidRPr="001E0A85">
              <w:rPr>
                <w:rFonts w:ascii="Times New Roman" w:hAnsi="Times New Roman" w:cs="Times New Roman"/>
                <w:b/>
                <w:bCs/>
                <w:color w:val="000000"/>
              </w:rPr>
              <w:t xml:space="preserve">monitorowania stanu zdrowia pacjenta po wypisie są nieprecyzyjne </w:t>
            </w:r>
            <w:r w:rsidRPr="001E0A85">
              <w:rPr>
                <w:rFonts w:ascii="Times New Roman" w:hAnsi="Times New Roman" w:cs="Times New Roman"/>
                <w:color w:val="000000"/>
              </w:rPr>
              <w:t xml:space="preserve">i nie jasne.  </w:t>
            </w:r>
          </w:p>
          <w:p w14:paraId="3FA255E6" w14:textId="77777777" w:rsidR="00DB0ED0" w:rsidRPr="00DB0ED0" w:rsidRDefault="00DB0ED0" w:rsidP="00DB0ED0">
            <w:pPr>
              <w:jc w:val="both"/>
              <w:rPr>
                <w:rFonts w:ascii="Times New Roman" w:hAnsi="Times New Roman" w:cs="Times New Roman"/>
                <w:color w:val="000000"/>
              </w:rPr>
            </w:pPr>
          </w:p>
        </w:tc>
        <w:tc>
          <w:tcPr>
            <w:tcW w:w="4395" w:type="dxa"/>
          </w:tcPr>
          <w:p w14:paraId="36EC8E26" w14:textId="77777777" w:rsidR="00DB0ED0" w:rsidRPr="00255E3B" w:rsidRDefault="00DB0ED0" w:rsidP="00DB0ED0">
            <w:pPr>
              <w:jc w:val="both"/>
              <w:rPr>
                <w:rFonts w:ascii="Times New Roman" w:hAnsi="Times New Roman" w:cs="Times New Roman"/>
                <w:b/>
                <w:bCs/>
                <w:color w:val="000000"/>
              </w:rPr>
            </w:pPr>
            <w:r w:rsidRPr="00255E3B">
              <w:rPr>
                <w:rFonts w:ascii="Times New Roman" w:hAnsi="Times New Roman" w:cs="Times New Roman"/>
                <w:b/>
                <w:bCs/>
                <w:color w:val="000000"/>
              </w:rPr>
              <w:t>Uwaga uwzględniona.</w:t>
            </w:r>
          </w:p>
          <w:p w14:paraId="2C161E0C" w14:textId="77777777" w:rsidR="00DB0ED0" w:rsidRPr="00255E3B" w:rsidRDefault="00DB0ED0" w:rsidP="00DB0ED0">
            <w:pPr>
              <w:jc w:val="both"/>
              <w:rPr>
                <w:rFonts w:ascii="Times New Roman" w:hAnsi="Times New Roman" w:cs="Times New Roman"/>
                <w:color w:val="000000"/>
              </w:rPr>
            </w:pPr>
            <w:r w:rsidRPr="00255E3B">
              <w:rPr>
                <w:rFonts w:ascii="Times New Roman" w:hAnsi="Times New Roman" w:cs="Times New Roman"/>
                <w:color w:val="000000"/>
              </w:rPr>
              <w:t xml:space="preserve">Zrezygnowano z pojęcia </w:t>
            </w:r>
            <w:r>
              <w:rPr>
                <w:rFonts w:ascii="Times New Roman" w:hAnsi="Times New Roman" w:cs="Times New Roman"/>
                <w:color w:val="000000"/>
              </w:rPr>
              <w:t>„</w:t>
            </w:r>
            <w:r w:rsidRPr="00255E3B">
              <w:rPr>
                <w:rFonts w:ascii="Times New Roman" w:hAnsi="Times New Roman" w:cs="Times New Roman"/>
                <w:color w:val="000000"/>
              </w:rPr>
              <w:t>ogólny</w:t>
            </w:r>
            <w:r>
              <w:rPr>
                <w:rFonts w:ascii="Times New Roman" w:hAnsi="Times New Roman" w:cs="Times New Roman"/>
                <w:color w:val="000000"/>
              </w:rPr>
              <w:t>” w</w:t>
            </w:r>
            <w:r w:rsidRPr="00255E3B">
              <w:rPr>
                <w:rFonts w:ascii="Times New Roman" w:hAnsi="Times New Roman" w:cs="Times New Roman"/>
                <w:color w:val="000000"/>
              </w:rPr>
              <w:t xml:space="preserve"> § 4 pkt 2 lit</w:t>
            </w:r>
            <w:r>
              <w:rPr>
                <w:rFonts w:ascii="Times New Roman" w:hAnsi="Times New Roman" w:cs="Times New Roman"/>
                <w:color w:val="000000"/>
              </w:rPr>
              <w:t>.</w:t>
            </w:r>
            <w:r w:rsidRPr="00255E3B">
              <w:rPr>
                <w:rFonts w:ascii="Times New Roman" w:hAnsi="Times New Roman" w:cs="Times New Roman"/>
                <w:color w:val="000000"/>
              </w:rPr>
              <w:t xml:space="preserve"> </w:t>
            </w:r>
            <w:r>
              <w:rPr>
                <w:rFonts w:ascii="Times New Roman" w:hAnsi="Times New Roman" w:cs="Times New Roman"/>
                <w:color w:val="000000"/>
              </w:rPr>
              <w:t>f</w:t>
            </w:r>
            <w:r w:rsidRPr="00255E3B">
              <w:rPr>
                <w:rFonts w:ascii="Times New Roman" w:hAnsi="Times New Roman" w:cs="Times New Roman"/>
                <w:color w:val="4472C4"/>
              </w:rPr>
              <w:t>.</w:t>
            </w:r>
          </w:p>
          <w:p w14:paraId="51C63BD5" w14:textId="77777777" w:rsidR="00DB0ED0" w:rsidRPr="00DB0ED0" w:rsidRDefault="00DB0ED0" w:rsidP="00DB0ED0">
            <w:pPr>
              <w:jc w:val="both"/>
              <w:rPr>
                <w:rFonts w:ascii="Times New Roman" w:hAnsi="Times New Roman" w:cs="Times New Roman"/>
                <w:b/>
                <w:bCs/>
              </w:rPr>
            </w:pPr>
          </w:p>
        </w:tc>
      </w:tr>
      <w:tr w:rsidR="00DB0ED0" w:rsidRPr="00BC0CEA" w14:paraId="63275CAD" w14:textId="77777777" w:rsidTr="006843D5">
        <w:tc>
          <w:tcPr>
            <w:tcW w:w="583" w:type="dxa"/>
          </w:tcPr>
          <w:p w14:paraId="47AC5FE4" w14:textId="5764EE50" w:rsidR="00DB0ED0" w:rsidRPr="001E0A85" w:rsidRDefault="005A5761" w:rsidP="00DB0ED0">
            <w:pPr>
              <w:rPr>
                <w:rFonts w:ascii="Times New Roman" w:hAnsi="Times New Roman" w:cs="Times New Roman"/>
              </w:rPr>
            </w:pPr>
            <w:r>
              <w:rPr>
                <w:rFonts w:ascii="Times New Roman" w:hAnsi="Times New Roman" w:cs="Times New Roman"/>
              </w:rPr>
              <w:lastRenderedPageBreak/>
              <w:t>4</w:t>
            </w:r>
            <w:r w:rsidR="00DB0ED0" w:rsidRPr="001E0A85">
              <w:rPr>
                <w:rFonts w:ascii="Times New Roman" w:hAnsi="Times New Roman" w:cs="Times New Roman"/>
              </w:rPr>
              <w:t xml:space="preserve">. </w:t>
            </w:r>
          </w:p>
        </w:tc>
        <w:tc>
          <w:tcPr>
            <w:tcW w:w="2247" w:type="dxa"/>
          </w:tcPr>
          <w:p w14:paraId="7112506E" w14:textId="77777777" w:rsidR="00DB0ED0" w:rsidRPr="001E0A85" w:rsidRDefault="00DB0ED0" w:rsidP="00DB0ED0">
            <w:pPr>
              <w:rPr>
                <w:rFonts w:ascii="Times New Roman" w:hAnsi="Times New Roman" w:cs="Times New Roman"/>
                <w:color w:val="000000"/>
              </w:rPr>
            </w:pPr>
            <w:r w:rsidRPr="001E0A85">
              <w:rPr>
                <w:rFonts w:ascii="Times New Roman" w:hAnsi="Times New Roman" w:cs="Times New Roman"/>
                <w:color w:val="000000"/>
              </w:rPr>
              <w:t>Polskie Towarzystwo Kardiologiczne</w:t>
            </w:r>
          </w:p>
          <w:p w14:paraId="3AE78F76" w14:textId="77777777" w:rsidR="00DB0ED0" w:rsidRPr="001E0A85" w:rsidRDefault="00DB0ED0" w:rsidP="00DB0ED0">
            <w:pPr>
              <w:rPr>
                <w:rFonts w:ascii="Times New Roman" w:hAnsi="Times New Roman" w:cs="Times New Roman"/>
                <w:color w:val="000000"/>
              </w:rPr>
            </w:pPr>
          </w:p>
        </w:tc>
        <w:tc>
          <w:tcPr>
            <w:tcW w:w="2127" w:type="dxa"/>
          </w:tcPr>
          <w:p w14:paraId="66A46D11" w14:textId="77777777" w:rsidR="00DB0ED0" w:rsidRPr="001E0A85" w:rsidRDefault="00DB0ED0" w:rsidP="00DB0ED0">
            <w:pPr>
              <w:rPr>
                <w:rFonts w:ascii="Times New Roman" w:hAnsi="Times New Roman" w:cs="Times New Roman"/>
                <w:color w:val="000000"/>
              </w:rPr>
            </w:pPr>
            <w:proofErr w:type="spellStart"/>
            <w:r w:rsidRPr="001E0A85">
              <w:rPr>
                <w:rFonts w:ascii="Times New Roman" w:hAnsi="Times New Roman" w:cs="Times New Roman"/>
                <w:color w:val="000000"/>
              </w:rPr>
              <w:t>Uzasadniene</w:t>
            </w:r>
            <w:proofErr w:type="spellEnd"/>
            <w:r w:rsidRPr="001E0A85">
              <w:rPr>
                <w:rFonts w:ascii="Times New Roman" w:hAnsi="Times New Roman" w:cs="Times New Roman"/>
                <w:color w:val="000000"/>
              </w:rPr>
              <w:t xml:space="preserve"> projektu</w:t>
            </w:r>
          </w:p>
          <w:p w14:paraId="60776F57" w14:textId="77777777" w:rsidR="00DB0ED0" w:rsidRPr="001E0A85" w:rsidRDefault="00DB0ED0" w:rsidP="00DB0ED0">
            <w:pPr>
              <w:rPr>
                <w:rFonts w:ascii="Times New Roman" w:hAnsi="Times New Roman" w:cs="Times New Roman"/>
                <w:color w:val="000000"/>
              </w:rPr>
            </w:pPr>
          </w:p>
        </w:tc>
        <w:tc>
          <w:tcPr>
            <w:tcW w:w="4677" w:type="dxa"/>
          </w:tcPr>
          <w:p w14:paraId="4CF90E99" w14:textId="77777777" w:rsidR="00DB0ED0" w:rsidRPr="001E0A85" w:rsidRDefault="00DB0ED0" w:rsidP="00DB0ED0">
            <w:pPr>
              <w:jc w:val="both"/>
              <w:rPr>
                <w:rFonts w:ascii="Times New Roman" w:hAnsi="Times New Roman" w:cs="Times New Roman"/>
                <w:color w:val="000000"/>
              </w:rPr>
            </w:pPr>
            <w:r w:rsidRPr="001E0A85">
              <w:rPr>
                <w:rFonts w:ascii="Times New Roman" w:hAnsi="Times New Roman" w:cs="Times New Roman"/>
                <w:color w:val="000000"/>
              </w:rPr>
              <w:t xml:space="preserve">Wydaje się pożądane, aby rozporządzenie wprost wskazywało </w:t>
            </w:r>
            <w:r w:rsidRPr="001E0A85">
              <w:rPr>
                <w:rFonts w:ascii="Times New Roman" w:hAnsi="Times New Roman" w:cs="Times New Roman"/>
                <w:b/>
                <w:bCs/>
                <w:color w:val="000000"/>
              </w:rPr>
              <w:t>cele rejestru zgodnie z artykułami GDPR</w:t>
            </w:r>
            <w:r w:rsidRPr="001E0A85">
              <w:rPr>
                <w:rFonts w:ascii="Times New Roman" w:hAnsi="Times New Roman" w:cs="Times New Roman"/>
                <w:color w:val="000000"/>
              </w:rPr>
              <w:t>, dotyczących przetwarzania danych osobowych dla celów naukowych lub ważnych z punktu widzenia zdrowia publicznego (6.1 e, a także 9.2 g-j).</w:t>
            </w:r>
          </w:p>
          <w:p w14:paraId="60F755C3" w14:textId="77777777" w:rsidR="00DB0ED0" w:rsidRPr="001E0A85" w:rsidRDefault="00DB0ED0" w:rsidP="00DB0ED0">
            <w:pPr>
              <w:jc w:val="both"/>
              <w:rPr>
                <w:rFonts w:ascii="Times New Roman" w:hAnsi="Times New Roman" w:cs="Times New Roman"/>
                <w:color w:val="000000"/>
              </w:rPr>
            </w:pPr>
          </w:p>
        </w:tc>
        <w:tc>
          <w:tcPr>
            <w:tcW w:w="4395" w:type="dxa"/>
          </w:tcPr>
          <w:p w14:paraId="09B1F33B" w14:textId="77777777" w:rsidR="00DB0ED0" w:rsidRPr="001E0A85" w:rsidRDefault="00DB0ED0" w:rsidP="00DB0ED0">
            <w:pPr>
              <w:jc w:val="both"/>
              <w:rPr>
                <w:rFonts w:ascii="Times New Roman" w:hAnsi="Times New Roman" w:cs="Times New Roman"/>
                <w:b/>
                <w:bCs/>
              </w:rPr>
            </w:pPr>
            <w:r w:rsidRPr="001E0A85">
              <w:rPr>
                <w:rFonts w:ascii="Times New Roman" w:hAnsi="Times New Roman" w:cs="Times New Roman"/>
                <w:b/>
                <w:bCs/>
              </w:rPr>
              <w:t>Uwaga nieuwzględniona.</w:t>
            </w:r>
          </w:p>
          <w:p w14:paraId="0BA20F08" w14:textId="65B6B6E8" w:rsidR="00DB0ED0" w:rsidRPr="00255E3B" w:rsidRDefault="00DB0ED0" w:rsidP="00DB0ED0">
            <w:pPr>
              <w:jc w:val="both"/>
              <w:rPr>
                <w:rFonts w:ascii="Times New Roman" w:hAnsi="Times New Roman" w:cs="Times New Roman"/>
                <w:b/>
                <w:bCs/>
                <w:color w:val="000000"/>
              </w:rPr>
            </w:pPr>
            <w:r w:rsidRPr="001E0A85">
              <w:rPr>
                <w:rFonts w:ascii="Times New Roman" w:hAnsi="Times New Roman" w:cs="Times New Roman"/>
              </w:rPr>
              <w:t xml:space="preserve">Cele powołania rejestru medycznego regulują przepisy </w:t>
            </w:r>
            <w:r w:rsidR="0093655C">
              <w:rPr>
                <w:rFonts w:ascii="Times New Roman" w:hAnsi="Times New Roman" w:cs="Times New Roman"/>
              </w:rPr>
              <w:t xml:space="preserve">ustawy z dnia 28 kwietnia 2011 r. o systemie informacji w ochronie zdrowia (Dz. U. z 2020 r. poz. 702, z późn. zm.) zwanej dalej „ustawa o </w:t>
            </w:r>
            <w:r w:rsidR="0093655C" w:rsidRPr="001E0A85">
              <w:rPr>
                <w:rFonts w:ascii="Times New Roman" w:hAnsi="Times New Roman" w:cs="Times New Roman"/>
              </w:rPr>
              <w:t>SIOZ</w:t>
            </w:r>
            <w:r w:rsidR="0093655C">
              <w:rPr>
                <w:rFonts w:ascii="Times New Roman" w:hAnsi="Times New Roman" w:cs="Times New Roman"/>
              </w:rPr>
              <w:t xml:space="preserve">” </w:t>
            </w:r>
            <w:r w:rsidRPr="001E0A85">
              <w:rPr>
                <w:rFonts w:ascii="Times New Roman" w:hAnsi="Times New Roman" w:cs="Times New Roman"/>
              </w:rPr>
              <w:t xml:space="preserve">a te cele są zgodne z </w:t>
            </w:r>
            <w:r w:rsidR="00B07F81" w:rsidRPr="00B07F81">
              <w:rPr>
                <w:rFonts w:ascii="Times New Roman" w:hAnsi="Times New Roman" w:cs="Times New Roman"/>
              </w:rPr>
              <w:t>Rozporządzeni</w:t>
            </w:r>
            <w:r w:rsidR="00B07F81">
              <w:rPr>
                <w:rFonts w:ascii="Times New Roman" w:hAnsi="Times New Roman" w:cs="Times New Roman"/>
              </w:rPr>
              <w:t>em</w:t>
            </w:r>
            <w:r w:rsidR="00B07F81" w:rsidRPr="00B07F81">
              <w:rPr>
                <w:rFonts w:ascii="Times New Roman" w:hAnsi="Times New Roman" w:cs="Times New Roman"/>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2016 119 z 04.05.2016 , str. 1, z późn. zm.).</w:t>
            </w:r>
          </w:p>
        </w:tc>
      </w:tr>
      <w:tr w:rsidR="002F74D5" w:rsidRPr="00BC0CEA" w14:paraId="77E38CA3" w14:textId="77777777" w:rsidTr="006843D5">
        <w:tc>
          <w:tcPr>
            <w:tcW w:w="583" w:type="dxa"/>
          </w:tcPr>
          <w:p w14:paraId="09F69701" w14:textId="56176913" w:rsidR="002F74D5" w:rsidRPr="00DB0ED0" w:rsidRDefault="002F74D5" w:rsidP="002F74D5">
            <w:pPr>
              <w:rPr>
                <w:rFonts w:ascii="Times New Roman" w:hAnsi="Times New Roman" w:cs="Times New Roman"/>
              </w:rPr>
            </w:pPr>
            <w:r w:rsidRPr="001E0A85">
              <w:rPr>
                <w:rFonts w:ascii="Times New Roman" w:hAnsi="Times New Roman" w:cs="Times New Roman"/>
              </w:rPr>
              <w:t xml:space="preserve">5. </w:t>
            </w:r>
          </w:p>
        </w:tc>
        <w:tc>
          <w:tcPr>
            <w:tcW w:w="2247" w:type="dxa"/>
          </w:tcPr>
          <w:p w14:paraId="7D715478" w14:textId="77777777" w:rsidR="002F74D5" w:rsidRPr="001E0A85" w:rsidRDefault="002F74D5" w:rsidP="002F74D5">
            <w:pPr>
              <w:rPr>
                <w:rFonts w:ascii="Times New Roman" w:hAnsi="Times New Roman" w:cs="Times New Roman"/>
                <w:color w:val="000000"/>
              </w:rPr>
            </w:pPr>
            <w:r w:rsidRPr="001E0A85">
              <w:rPr>
                <w:rFonts w:ascii="Times New Roman" w:hAnsi="Times New Roman" w:cs="Times New Roman"/>
                <w:color w:val="000000"/>
              </w:rPr>
              <w:t>Narodowy Instytut Kardiologii Stefana kardynała Wyszyńskiego - Państwowy Instytut Badawczy</w:t>
            </w:r>
          </w:p>
          <w:p w14:paraId="540BC89F" w14:textId="77777777" w:rsidR="002F74D5" w:rsidRPr="00DB0ED0" w:rsidRDefault="002F74D5" w:rsidP="002F74D5">
            <w:pPr>
              <w:rPr>
                <w:rFonts w:ascii="Times New Roman" w:hAnsi="Times New Roman" w:cs="Times New Roman"/>
                <w:color w:val="000000"/>
              </w:rPr>
            </w:pPr>
          </w:p>
        </w:tc>
        <w:tc>
          <w:tcPr>
            <w:tcW w:w="2127" w:type="dxa"/>
          </w:tcPr>
          <w:p w14:paraId="7FC28AA8" w14:textId="77777777" w:rsidR="002F74D5" w:rsidRPr="001E0A85" w:rsidRDefault="002F74D5" w:rsidP="002F74D5">
            <w:pPr>
              <w:rPr>
                <w:rFonts w:ascii="Times New Roman" w:hAnsi="Times New Roman" w:cs="Times New Roman"/>
                <w:color w:val="000000"/>
              </w:rPr>
            </w:pPr>
            <w:r w:rsidRPr="001E0A85">
              <w:rPr>
                <w:rFonts w:ascii="Times New Roman" w:hAnsi="Times New Roman" w:cs="Times New Roman"/>
                <w:color w:val="000000"/>
              </w:rPr>
              <w:t>OSR pkt 4</w:t>
            </w:r>
          </w:p>
          <w:p w14:paraId="631C4BA2" w14:textId="77777777" w:rsidR="002F74D5" w:rsidRPr="00DB0ED0" w:rsidRDefault="002F74D5" w:rsidP="002F74D5">
            <w:pPr>
              <w:rPr>
                <w:rFonts w:ascii="Times New Roman" w:hAnsi="Times New Roman" w:cs="Times New Roman"/>
                <w:color w:val="000000"/>
              </w:rPr>
            </w:pPr>
          </w:p>
        </w:tc>
        <w:tc>
          <w:tcPr>
            <w:tcW w:w="4677" w:type="dxa"/>
          </w:tcPr>
          <w:p w14:paraId="654E5407" w14:textId="77777777" w:rsidR="002F74D5" w:rsidRPr="001E0A85" w:rsidRDefault="002F74D5" w:rsidP="002F74D5">
            <w:pPr>
              <w:jc w:val="both"/>
              <w:rPr>
                <w:rFonts w:ascii="Times New Roman" w:hAnsi="Times New Roman" w:cs="Times New Roman"/>
                <w:color w:val="000000"/>
              </w:rPr>
            </w:pPr>
            <w:r w:rsidRPr="001E0A85">
              <w:rPr>
                <w:rFonts w:ascii="Times New Roman" w:hAnsi="Times New Roman" w:cs="Times New Roman"/>
                <w:color w:val="000000"/>
              </w:rPr>
              <w:t xml:space="preserve">W cz.4 OSR proponujemy dopisać Narodowy Instytut Kardiologii, statut, w zakresie oddziaływania: - zobowiązanie do przekazania danych z rejestru, otrzymywanie informacji szczegółowych do monitorowania </w:t>
            </w:r>
            <w:proofErr w:type="spellStart"/>
            <w:r w:rsidRPr="001E0A85">
              <w:rPr>
                <w:rFonts w:ascii="Times New Roman" w:hAnsi="Times New Roman" w:cs="Times New Roman"/>
                <w:color w:val="000000"/>
              </w:rPr>
              <w:t>NPChUK</w:t>
            </w:r>
            <w:proofErr w:type="spellEnd"/>
          </w:p>
          <w:p w14:paraId="4F8E77D1" w14:textId="77777777" w:rsidR="002F74D5" w:rsidRPr="00DB0ED0" w:rsidRDefault="002F74D5" w:rsidP="002F74D5">
            <w:pPr>
              <w:jc w:val="both"/>
              <w:rPr>
                <w:rFonts w:ascii="Times New Roman" w:hAnsi="Times New Roman" w:cs="Times New Roman"/>
                <w:color w:val="000000"/>
              </w:rPr>
            </w:pPr>
          </w:p>
        </w:tc>
        <w:tc>
          <w:tcPr>
            <w:tcW w:w="4395" w:type="dxa"/>
          </w:tcPr>
          <w:p w14:paraId="08FA7A45" w14:textId="77777777" w:rsidR="002F74D5" w:rsidRPr="001E0A85" w:rsidRDefault="002F74D5" w:rsidP="002F74D5">
            <w:pPr>
              <w:jc w:val="both"/>
              <w:rPr>
                <w:rFonts w:ascii="Times New Roman" w:hAnsi="Times New Roman" w:cs="Times New Roman"/>
                <w:b/>
                <w:bCs/>
              </w:rPr>
            </w:pPr>
            <w:r w:rsidRPr="001E0A85">
              <w:rPr>
                <w:rFonts w:ascii="Times New Roman" w:hAnsi="Times New Roman" w:cs="Times New Roman"/>
                <w:b/>
                <w:bCs/>
              </w:rPr>
              <w:t>Uwaga nieuwzględniona.</w:t>
            </w:r>
          </w:p>
          <w:p w14:paraId="0C3167DC" w14:textId="77777777" w:rsidR="002F74D5" w:rsidRPr="001E0A85" w:rsidRDefault="002F74D5" w:rsidP="002F74D5">
            <w:pPr>
              <w:jc w:val="both"/>
              <w:rPr>
                <w:rFonts w:ascii="Times New Roman" w:hAnsi="Times New Roman" w:cs="Times New Roman"/>
              </w:rPr>
            </w:pPr>
            <w:r w:rsidRPr="001E0A85">
              <w:rPr>
                <w:rFonts w:ascii="Times New Roman" w:hAnsi="Times New Roman" w:cs="Times New Roman"/>
              </w:rPr>
              <w:t>Poza zakresem delegacji ustawowej do wydania przedmiotowego rozporządzenia, wymagana nowelizacja ustawy.</w:t>
            </w:r>
          </w:p>
          <w:p w14:paraId="27977155" w14:textId="77777777" w:rsidR="002F74D5" w:rsidRPr="00DB0ED0" w:rsidRDefault="002F74D5" w:rsidP="002F74D5">
            <w:pPr>
              <w:jc w:val="both"/>
              <w:rPr>
                <w:rFonts w:ascii="Times New Roman" w:hAnsi="Times New Roman" w:cs="Times New Roman"/>
                <w:b/>
                <w:bCs/>
              </w:rPr>
            </w:pPr>
          </w:p>
        </w:tc>
      </w:tr>
      <w:tr w:rsidR="00B70F22" w:rsidRPr="00BC0CEA" w14:paraId="3926530E" w14:textId="77777777" w:rsidTr="006843D5">
        <w:tc>
          <w:tcPr>
            <w:tcW w:w="583" w:type="dxa"/>
          </w:tcPr>
          <w:p w14:paraId="1907347B" w14:textId="5B26DAF6" w:rsidR="00B70F22" w:rsidRPr="00DB0ED0" w:rsidRDefault="00B70F22" w:rsidP="00B70F22">
            <w:pPr>
              <w:rPr>
                <w:rFonts w:ascii="Times New Roman" w:hAnsi="Times New Roman" w:cs="Times New Roman"/>
              </w:rPr>
            </w:pPr>
            <w:r w:rsidRPr="001E0A85">
              <w:rPr>
                <w:rFonts w:ascii="Times New Roman" w:hAnsi="Times New Roman" w:cs="Times New Roman"/>
              </w:rPr>
              <w:t xml:space="preserve">6. </w:t>
            </w:r>
          </w:p>
        </w:tc>
        <w:tc>
          <w:tcPr>
            <w:tcW w:w="2247" w:type="dxa"/>
          </w:tcPr>
          <w:p w14:paraId="58FCE1A4" w14:textId="77777777" w:rsidR="00B70F22" w:rsidRPr="001E0A85" w:rsidRDefault="00B70F22" w:rsidP="00B70F22">
            <w:pPr>
              <w:rPr>
                <w:rFonts w:ascii="Times New Roman" w:hAnsi="Times New Roman" w:cs="Times New Roman"/>
                <w:color w:val="000000"/>
              </w:rPr>
            </w:pPr>
            <w:r w:rsidRPr="001E0A85">
              <w:rPr>
                <w:rFonts w:ascii="Times New Roman" w:hAnsi="Times New Roman" w:cs="Times New Roman"/>
                <w:color w:val="000000"/>
              </w:rPr>
              <w:t>Narodowy Instytut Kardiologii Stefana kardynała Wyszyńskiego - Państwowy Instytut Badawczy</w:t>
            </w:r>
          </w:p>
          <w:p w14:paraId="44750483" w14:textId="77777777" w:rsidR="00B70F22" w:rsidRPr="00DB0ED0" w:rsidRDefault="00B70F22" w:rsidP="00B70F22">
            <w:pPr>
              <w:rPr>
                <w:rFonts w:ascii="Times New Roman" w:hAnsi="Times New Roman" w:cs="Times New Roman"/>
                <w:color w:val="000000"/>
              </w:rPr>
            </w:pPr>
          </w:p>
        </w:tc>
        <w:tc>
          <w:tcPr>
            <w:tcW w:w="2127" w:type="dxa"/>
          </w:tcPr>
          <w:p w14:paraId="786936ED" w14:textId="77777777" w:rsidR="00B70F22" w:rsidRPr="001E0A85" w:rsidRDefault="00B70F22" w:rsidP="00B70F22">
            <w:pPr>
              <w:rPr>
                <w:rFonts w:ascii="Times New Roman" w:hAnsi="Times New Roman" w:cs="Times New Roman"/>
                <w:color w:val="000000"/>
              </w:rPr>
            </w:pPr>
            <w:r w:rsidRPr="001E0A85">
              <w:rPr>
                <w:rFonts w:ascii="Times New Roman" w:hAnsi="Times New Roman" w:cs="Times New Roman"/>
                <w:color w:val="000000"/>
              </w:rPr>
              <w:t>OSR pkt 6</w:t>
            </w:r>
          </w:p>
          <w:p w14:paraId="583AE769" w14:textId="77777777" w:rsidR="00B70F22" w:rsidRPr="00DB0ED0" w:rsidRDefault="00B70F22" w:rsidP="00B70F22">
            <w:pPr>
              <w:rPr>
                <w:rFonts w:ascii="Times New Roman" w:hAnsi="Times New Roman" w:cs="Times New Roman"/>
                <w:color w:val="000000"/>
              </w:rPr>
            </w:pPr>
          </w:p>
        </w:tc>
        <w:tc>
          <w:tcPr>
            <w:tcW w:w="4677" w:type="dxa"/>
          </w:tcPr>
          <w:p w14:paraId="776D26F1" w14:textId="77777777" w:rsidR="00B70F22" w:rsidRPr="001E0A85" w:rsidRDefault="00B70F22" w:rsidP="00B70F22">
            <w:pPr>
              <w:jc w:val="both"/>
              <w:rPr>
                <w:rFonts w:ascii="Times New Roman" w:hAnsi="Times New Roman" w:cs="Times New Roman"/>
                <w:color w:val="000000"/>
              </w:rPr>
            </w:pPr>
            <w:r w:rsidRPr="001E0A85">
              <w:rPr>
                <w:rFonts w:ascii="Times New Roman" w:hAnsi="Times New Roman" w:cs="Times New Roman"/>
                <w:color w:val="000000"/>
              </w:rPr>
              <w:t>W cz.6 OSR proponujemy zmienić zapis „Po 2020 r. środki finansowe na funkcjonowanie rejestru zostaną zabezpieczone w budżecie ministra właściwego do spraw zdrowia lub w ramach programów polityki zdrowotnej realizowanych przez ministra właściwego do spraw zdrowia.” na ” Po 2020 r. środki finansowe na funkcjonowanie rejestru zostanie sfinansowany z Narodowego Programu Chorób  Układu Krążenia.</w:t>
            </w:r>
          </w:p>
          <w:p w14:paraId="66CC8E78" w14:textId="77777777" w:rsidR="00B70F22" w:rsidRPr="00DB0ED0" w:rsidRDefault="00B70F22" w:rsidP="00B70F22">
            <w:pPr>
              <w:jc w:val="both"/>
              <w:rPr>
                <w:rFonts w:ascii="Times New Roman" w:hAnsi="Times New Roman" w:cs="Times New Roman"/>
                <w:color w:val="000000"/>
              </w:rPr>
            </w:pPr>
          </w:p>
        </w:tc>
        <w:tc>
          <w:tcPr>
            <w:tcW w:w="4395" w:type="dxa"/>
          </w:tcPr>
          <w:p w14:paraId="317BEDB4" w14:textId="77777777" w:rsidR="00B70F22" w:rsidRPr="001E0A85" w:rsidRDefault="00B70F22" w:rsidP="00B70F22">
            <w:pPr>
              <w:jc w:val="both"/>
              <w:rPr>
                <w:rFonts w:ascii="Times New Roman" w:hAnsi="Times New Roman" w:cs="Times New Roman"/>
                <w:b/>
                <w:bCs/>
              </w:rPr>
            </w:pPr>
            <w:r w:rsidRPr="001E0A85">
              <w:rPr>
                <w:rFonts w:ascii="Times New Roman" w:hAnsi="Times New Roman" w:cs="Times New Roman"/>
                <w:b/>
                <w:bCs/>
              </w:rPr>
              <w:t>Uwaga nieuwzględniona.</w:t>
            </w:r>
          </w:p>
          <w:p w14:paraId="7A5AD97F" w14:textId="77777777" w:rsidR="00B70F22" w:rsidRPr="001E0A85" w:rsidRDefault="00B70F22" w:rsidP="00B70F22">
            <w:pPr>
              <w:jc w:val="both"/>
              <w:rPr>
                <w:rFonts w:ascii="Times New Roman" w:hAnsi="Times New Roman" w:cs="Times New Roman"/>
              </w:rPr>
            </w:pPr>
            <w:r w:rsidRPr="001E0A85">
              <w:rPr>
                <w:rFonts w:ascii="Times New Roman" w:hAnsi="Times New Roman" w:cs="Times New Roman"/>
              </w:rPr>
              <w:t>Na dzień procedowania projektu nie został przyjęty Narodowy Program Chorób Układu Krążenia.</w:t>
            </w:r>
          </w:p>
          <w:p w14:paraId="50827DF0" w14:textId="77777777" w:rsidR="00B70F22" w:rsidRPr="00DB0ED0" w:rsidRDefault="00B70F22" w:rsidP="00B70F22">
            <w:pPr>
              <w:jc w:val="both"/>
              <w:rPr>
                <w:rFonts w:ascii="Times New Roman" w:hAnsi="Times New Roman" w:cs="Times New Roman"/>
                <w:b/>
                <w:bCs/>
              </w:rPr>
            </w:pPr>
          </w:p>
        </w:tc>
      </w:tr>
      <w:tr w:rsidR="00B70F22" w:rsidRPr="00BC0CEA" w14:paraId="1C2B86F6" w14:textId="77777777" w:rsidTr="006843D5">
        <w:tc>
          <w:tcPr>
            <w:tcW w:w="583" w:type="dxa"/>
          </w:tcPr>
          <w:p w14:paraId="426A323E" w14:textId="3DE75B08" w:rsidR="00B70F22" w:rsidRPr="00DB0ED0" w:rsidRDefault="005A5761" w:rsidP="00B70F22">
            <w:pPr>
              <w:rPr>
                <w:rFonts w:ascii="Times New Roman" w:hAnsi="Times New Roman" w:cs="Times New Roman"/>
              </w:rPr>
            </w:pPr>
            <w:r>
              <w:rPr>
                <w:rFonts w:ascii="Times New Roman" w:hAnsi="Times New Roman" w:cs="Times New Roman"/>
              </w:rPr>
              <w:t>7</w:t>
            </w:r>
            <w:r w:rsidR="00B70F22" w:rsidRPr="001E0A85">
              <w:rPr>
                <w:rFonts w:ascii="Times New Roman" w:hAnsi="Times New Roman" w:cs="Times New Roman"/>
              </w:rPr>
              <w:t xml:space="preserve">. </w:t>
            </w:r>
          </w:p>
        </w:tc>
        <w:tc>
          <w:tcPr>
            <w:tcW w:w="2247" w:type="dxa"/>
          </w:tcPr>
          <w:p w14:paraId="302A0117" w14:textId="77777777" w:rsidR="00B70F22" w:rsidRPr="001E0A85" w:rsidRDefault="00B70F22" w:rsidP="00B70F22">
            <w:pPr>
              <w:rPr>
                <w:rFonts w:ascii="Times New Roman" w:hAnsi="Times New Roman" w:cs="Times New Roman"/>
                <w:color w:val="000000"/>
              </w:rPr>
            </w:pPr>
            <w:r w:rsidRPr="001E0A85">
              <w:rPr>
                <w:rFonts w:ascii="Times New Roman" w:hAnsi="Times New Roman" w:cs="Times New Roman"/>
                <w:color w:val="000000"/>
              </w:rPr>
              <w:t>Polskie Towarzystwo Kardiologiczne</w:t>
            </w:r>
          </w:p>
          <w:p w14:paraId="7F164A63" w14:textId="77777777" w:rsidR="00B70F22" w:rsidRPr="00DB0ED0" w:rsidRDefault="00B70F22" w:rsidP="00B70F22">
            <w:pPr>
              <w:rPr>
                <w:rFonts w:ascii="Times New Roman" w:hAnsi="Times New Roman" w:cs="Times New Roman"/>
                <w:color w:val="000000"/>
              </w:rPr>
            </w:pPr>
          </w:p>
        </w:tc>
        <w:tc>
          <w:tcPr>
            <w:tcW w:w="2127" w:type="dxa"/>
          </w:tcPr>
          <w:p w14:paraId="56788C59" w14:textId="77777777" w:rsidR="00B70F22" w:rsidRPr="001E0A85" w:rsidRDefault="00B70F22" w:rsidP="00B70F22">
            <w:pPr>
              <w:rPr>
                <w:rFonts w:ascii="Times New Roman" w:hAnsi="Times New Roman" w:cs="Times New Roman"/>
                <w:color w:val="000000"/>
              </w:rPr>
            </w:pPr>
            <w:r w:rsidRPr="001E0A85">
              <w:rPr>
                <w:rFonts w:ascii="Times New Roman" w:hAnsi="Times New Roman" w:cs="Times New Roman"/>
                <w:color w:val="000000"/>
              </w:rPr>
              <w:t>OSR Pkt 6</w:t>
            </w:r>
          </w:p>
          <w:p w14:paraId="1530BE50" w14:textId="77777777" w:rsidR="00B70F22" w:rsidRPr="00DB0ED0" w:rsidRDefault="00B70F22" w:rsidP="00B70F22">
            <w:pPr>
              <w:rPr>
                <w:rFonts w:ascii="Times New Roman" w:hAnsi="Times New Roman" w:cs="Times New Roman"/>
                <w:color w:val="000000"/>
              </w:rPr>
            </w:pPr>
          </w:p>
        </w:tc>
        <w:tc>
          <w:tcPr>
            <w:tcW w:w="4677" w:type="dxa"/>
          </w:tcPr>
          <w:p w14:paraId="0A01D0C4" w14:textId="61B892BB" w:rsidR="00B70F22" w:rsidRPr="00DB0ED0" w:rsidRDefault="00B70F22" w:rsidP="00B70F22">
            <w:pPr>
              <w:jc w:val="both"/>
              <w:rPr>
                <w:rFonts w:ascii="Times New Roman" w:hAnsi="Times New Roman" w:cs="Times New Roman"/>
                <w:color w:val="000000"/>
              </w:rPr>
            </w:pPr>
            <w:r w:rsidRPr="001E0A85">
              <w:rPr>
                <w:rFonts w:ascii="Times New Roman" w:hAnsi="Times New Roman" w:cs="Times New Roman"/>
                <w:color w:val="000000"/>
              </w:rPr>
              <w:t xml:space="preserve">W rozporządzeniu nie wskazano źródeł finansowania rejestru. Proponujemy wskazanie instytucji finansującej: MZ? NFZ? </w:t>
            </w:r>
            <w:proofErr w:type="spellStart"/>
            <w:r w:rsidRPr="001E0A85">
              <w:rPr>
                <w:rFonts w:ascii="Times New Roman" w:hAnsi="Times New Roman" w:cs="Times New Roman"/>
                <w:color w:val="000000"/>
              </w:rPr>
              <w:t>AOTMiT</w:t>
            </w:r>
            <w:proofErr w:type="spellEnd"/>
            <w:r w:rsidRPr="001E0A85">
              <w:rPr>
                <w:rFonts w:ascii="Times New Roman" w:hAnsi="Times New Roman" w:cs="Times New Roman"/>
                <w:color w:val="000000"/>
              </w:rPr>
              <w:t>?</w:t>
            </w:r>
          </w:p>
        </w:tc>
        <w:tc>
          <w:tcPr>
            <w:tcW w:w="4395" w:type="dxa"/>
          </w:tcPr>
          <w:p w14:paraId="2DE40F3A" w14:textId="77777777" w:rsidR="00B70F22" w:rsidRPr="001E0A85" w:rsidRDefault="00B70F22" w:rsidP="00B70F22">
            <w:pPr>
              <w:jc w:val="both"/>
              <w:rPr>
                <w:rFonts w:ascii="Times New Roman" w:hAnsi="Times New Roman" w:cs="Times New Roman"/>
                <w:b/>
                <w:bCs/>
                <w:color w:val="000000"/>
              </w:rPr>
            </w:pPr>
            <w:r w:rsidRPr="001E0A85">
              <w:rPr>
                <w:rFonts w:ascii="Times New Roman" w:hAnsi="Times New Roman" w:cs="Times New Roman"/>
                <w:b/>
                <w:bCs/>
                <w:color w:val="000000"/>
              </w:rPr>
              <w:t>Uwaga bezprzedmiotowa.</w:t>
            </w:r>
          </w:p>
          <w:p w14:paraId="02B2B08B" w14:textId="18D2955B" w:rsidR="00B70F22" w:rsidRPr="0093655C" w:rsidRDefault="00B70F22" w:rsidP="00B70F22">
            <w:pPr>
              <w:jc w:val="both"/>
              <w:rPr>
                <w:rFonts w:ascii="Times New Roman" w:hAnsi="Times New Roman" w:cs="Times New Roman"/>
                <w:color w:val="000000"/>
              </w:rPr>
            </w:pPr>
            <w:r w:rsidRPr="001E0A85">
              <w:rPr>
                <w:rFonts w:ascii="Times New Roman" w:hAnsi="Times New Roman" w:cs="Times New Roman"/>
                <w:color w:val="000000"/>
              </w:rPr>
              <w:t>W projekcie wskazano źródła finansowania, zgodnie z wymaganiami ustawy o SIOZ</w:t>
            </w:r>
          </w:p>
        </w:tc>
      </w:tr>
      <w:tr w:rsidR="005A5761" w:rsidRPr="00BC0CEA" w14:paraId="7179C5D5" w14:textId="77777777" w:rsidTr="006843D5">
        <w:tc>
          <w:tcPr>
            <w:tcW w:w="583" w:type="dxa"/>
          </w:tcPr>
          <w:p w14:paraId="0EDF4833" w14:textId="511274E1" w:rsidR="005A5761" w:rsidRPr="00DB0ED0" w:rsidRDefault="005A5761" w:rsidP="005A5761">
            <w:pPr>
              <w:rPr>
                <w:rFonts w:ascii="Times New Roman" w:hAnsi="Times New Roman" w:cs="Times New Roman"/>
              </w:rPr>
            </w:pPr>
            <w:r>
              <w:rPr>
                <w:rFonts w:ascii="Times New Roman" w:hAnsi="Times New Roman" w:cs="Times New Roman"/>
              </w:rPr>
              <w:lastRenderedPageBreak/>
              <w:t>8</w:t>
            </w:r>
            <w:r w:rsidRPr="001E0A85">
              <w:rPr>
                <w:rFonts w:ascii="Times New Roman" w:hAnsi="Times New Roman" w:cs="Times New Roman"/>
              </w:rPr>
              <w:t>.</w:t>
            </w:r>
          </w:p>
        </w:tc>
        <w:tc>
          <w:tcPr>
            <w:tcW w:w="2247" w:type="dxa"/>
          </w:tcPr>
          <w:p w14:paraId="21F7D6E6"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Konsultant Krajowy ds. Kardiochirurgii</w:t>
            </w:r>
          </w:p>
          <w:p w14:paraId="26E194FC" w14:textId="77777777" w:rsidR="005A5761" w:rsidRPr="00DB0ED0" w:rsidRDefault="005A5761" w:rsidP="005A5761">
            <w:pPr>
              <w:rPr>
                <w:rFonts w:ascii="Times New Roman" w:hAnsi="Times New Roman" w:cs="Times New Roman"/>
                <w:color w:val="000000"/>
              </w:rPr>
            </w:pPr>
          </w:p>
        </w:tc>
        <w:tc>
          <w:tcPr>
            <w:tcW w:w="2127" w:type="dxa"/>
          </w:tcPr>
          <w:p w14:paraId="3BFC09ED"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Uwaga ogólna </w:t>
            </w:r>
          </w:p>
          <w:p w14:paraId="371D53D3" w14:textId="77777777" w:rsidR="005A5761" w:rsidRPr="00DB0ED0" w:rsidRDefault="005A5761" w:rsidP="005A5761">
            <w:pPr>
              <w:rPr>
                <w:rFonts w:ascii="Times New Roman" w:hAnsi="Times New Roman" w:cs="Times New Roman"/>
                <w:color w:val="000000"/>
              </w:rPr>
            </w:pPr>
          </w:p>
        </w:tc>
        <w:tc>
          <w:tcPr>
            <w:tcW w:w="4677" w:type="dxa"/>
          </w:tcPr>
          <w:p w14:paraId="7B259C0B" w14:textId="4F1590CE" w:rsidR="005A5761" w:rsidRPr="00DB0ED0"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 xml:space="preserve">Uważam, że </w:t>
            </w:r>
            <w:r w:rsidRPr="001E0A85">
              <w:rPr>
                <w:rFonts w:ascii="Times New Roman" w:hAnsi="Times New Roman" w:cs="Times New Roman"/>
                <w:b/>
                <w:bCs/>
                <w:color w:val="000000"/>
              </w:rPr>
              <w:t>stworzenie rejestru</w:t>
            </w:r>
            <w:r w:rsidRPr="001E0A85">
              <w:rPr>
                <w:rFonts w:ascii="Times New Roman" w:hAnsi="Times New Roman" w:cs="Times New Roman"/>
                <w:color w:val="000000"/>
              </w:rPr>
              <w:t xml:space="preserve"> przezcewnikowego leczenia zastawek </w:t>
            </w:r>
            <w:proofErr w:type="spellStart"/>
            <w:r w:rsidRPr="001E0A85">
              <w:rPr>
                <w:rFonts w:ascii="Times New Roman" w:hAnsi="Times New Roman" w:cs="Times New Roman"/>
                <w:color w:val="000000"/>
              </w:rPr>
              <w:t>serca”POL-TaVALVE</w:t>
            </w:r>
            <w:proofErr w:type="spellEnd"/>
            <w:r w:rsidRPr="001E0A85">
              <w:rPr>
                <w:rFonts w:ascii="Times New Roman" w:hAnsi="Times New Roman" w:cs="Times New Roman"/>
                <w:color w:val="000000"/>
              </w:rPr>
              <w:t xml:space="preserve">” jest wymogiem  absolutnie </w:t>
            </w:r>
            <w:r w:rsidRPr="001E0A85">
              <w:rPr>
                <w:rFonts w:ascii="Times New Roman" w:hAnsi="Times New Roman" w:cs="Times New Roman"/>
                <w:b/>
                <w:bCs/>
                <w:color w:val="000000"/>
              </w:rPr>
              <w:t>koniecznym do monitorowania jakości i skutków wszczepiania zastawek przezskórnych</w:t>
            </w:r>
            <w:r w:rsidRPr="001E0A85">
              <w:rPr>
                <w:rFonts w:ascii="Times New Roman" w:hAnsi="Times New Roman" w:cs="Times New Roman"/>
                <w:color w:val="000000"/>
              </w:rPr>
              <w:t xml:space="preserve">. Rejestr ten pozwoli także na </w:t>
            </w:r>
            <w:r w:rsidRPr="001E0A85">
              <w:rPr>
                <w:rFonts w:ascii="Times New Roman" w:hAnsi="Times New Roman" w:cs="Times New Roman"/>
                <w:b/>
                <w:bCs/>
                <w:color w:val="000000"/>
              </w:rPr>
              <w:t>wypracowanie jednoznacznych kryteriów do wszczepiania w/w zastawek oraz porównania tej metody z metodą kardiochirurgiczną</w:t>
            </w:r>
            <w:r w:rsidRPr="001E0A85">
              <w:rPr>
                <w:rFonts w:ascii="Times New Roman" w:hAnsi="Times New Roman" w:cs="Times New Roman"/>
                <w:color w:val="000000"/>
              </w:rPr>
              <w:t xml:space="preserve"> w dłuższym czasie obserwacji. Patronat Ministerstwa Zdrowia gwarantuje wysoką jakość i rzetelność rejestru.  Mam nadzieję, że w komitecie sterującym wspólnie zasiądą kardiolodzy i kardiochirurdzy.  Po przeczytaniu propozycji formy rejestru,  uważam że powinien on być znacznie prostszy. Zagwarantowałoby to poprawność jego wypełniania.  </w:t>
            </w:r>
            <w:r w:rsidRPr="001E0A85">
              <w:rPr>
                <w:rFonts w:ascii="Times New Roman" w:hAnsi="Times New Roman" w:cs="Times New Roman"/>
                <w:b/>
                <w:bCs/>
                <w:color w:val="000000"/>
              </w:rPr>
              <w:t>Można by też rozważyć</w:t>
            </w:r>
            <w:r w:rsidRPr="001E0A85">
              <w:rPr>
                <w:rFonts w:ascii="Times New Roman" w:hAnsi="Times New Roman" w:cs="Times New Roman"/>
                <w:color w:val="000000"/>
              </w:rPr>
              <w:t xml:space="preserve"> czy </w:t>
            </w:r>
            <w:r w:rsidRPr="001E0A85">
              <w:rPr>
                <w:rFonts w:ascii="Times New Roman" w:hAnsi="Times New Roman" w:cs="Times New Roman"/>
                <w:b/>
                <w:bCs/>
                <w:color w:val="000000"/>
              </w:rPr>
              <w:t>ośrodkiem prowadzącym rejestr ma być Śląskie Centrum Chorób Serca w Zabrz</w:t>
            </w:r>
            <w:r w:rsidRPr="001E0A85">
              <w:rPr>
                <w:rFonts w:ascii="Times New Roman" w:hAnsi="Times New Roman" w:cs="Times New Roman"/>
                <w:color w:val="000000"/>
              </w:rPr>
              <w:t xml:space="preserve">u  czy </w:t>
            </w:r>
            <w:r w:rsidRPr="001E0A85">
              <w:rPr>
                <w:rFonts w:ascii="Times New Roman" w:hAnsi="Times New Roman" w:cs="Times New Roman"/>
                <w:b/>
                <w:bCs/>
                <w:color w:val="000000"/>
              </w:rPr>
              <w:t>Narodowy Instytut Kardiologii w Warszawie.</w:t>
            </w:r>
          </w:p>
        </w:tc>
        <w:tc>
          <w:tcPr>
            <w:tcW w:w="4395" w:type="dxa"/>
          </w:tcPr>
          <w:p w14:paraId="09610229" w14:textId="77777777" w:rsidR="005A5761" w:rsidRPr="001E0A85" w:rsidRDefault="005A5761" w:rsidP="005A5761">
            <w:pPr>
              <w:jc w:val="both"/>
              <w:rPr>
                <w:rFonts w:ascii="Times New Roman" w:hAnsi="Times New Roman" w:cs="Times New Roman"/>
                <w:b/>
                <w:bCs/>
              </w:rPr>
            </w:pPr>
            <w:r w:rsidRPr="001E0A85">
              <w:rPr>
                <w:rFonts w:ascii="Times New Roman" w:hAnsi="Times New Roman" w:cs="Times New Roman"/>
                <w:b/>
                <w:bCs/>
              </w:rPr>
              <w:t>Uwaga nieuwzględniona.</w:t>
            </w:r>
          </w:p>
          <w:p w14:paraId="699C91C5" w14:textId="77777777" w:rsidR="005A5761" w:rsidRPr="001E0A85" w:rsidRDefault="005A5761" w:rsidP="005A5761">
            <w:pPr>
              <w:jc w:val="both"/>
              <w:rPr>
                <w:rFonts w:ascii="Times New Roman" w:hAnsi="Times New Roman" w:cs="Times New Roman"/>
              </w:rPr>
            </w:pPr>
            <w:r w:rsidRPr="001E0A85">
              <w:rPr>
                <w:rFonts w:ascii="Times New Roman" w:hAnsi="Times New Roman" w:cs="Times New Roman"/>
              </w:rPr>
              <w:t>Śląskie Centrum Chorób Serca w Zabrzu</w:t>
            </w:r>
            <w:r>
              <w:rPr>
                <w:rFonts w:ascii="Times New Roman" w:hAnsi="Times New Roman" w:cs="Times New Roman"/>
              </w:rPr>
              <w:t xml:space="preserve"> (SCCS)</w:t>
            </w:r>
            <w:r w:rsidRPr="001E0A85">
              <w:rPr>
                <w:rFonts w:ascii="Times New Roman" w:hAnsi="Times New Roman" w:cs="Times New Roman"/>
              </w:rPr>
              <w:t xml:space="preserve"> zostało wskazane jako podmiot prowadzący rejestr ze względu na doświadczenia w prowadzeniu bazy informacji o zabiegach przezcewnikowych na zastawkach serca. Ponadto, SCCS złożyło wniosek o utworzenie przedmiotowego rejestru. </w:t>
            </w:r>
          </w:p>
          <w:p w14:paraId="6CE03C64" w14:textId="77777777" w:rsidR="005A5761" w:rsidRPr="00DB0ED0" w:rsidRDefault="005A5761" w:rsidP="005A5761">
            <w:pPr>
              <w:jc w:val="both"/>
              <w:rPr>
                <w:rFonts w:ascii="Times New Roman" w:hAnsi="Times New Roman" w:cs="Times New Roman"/>
                <w:b/>
                <w:bCs/>
              </w:rPr>
            </w:pPr>
          </w:p>
        </w:tc>
      </w:tr>
      <w:tr w:rsidR="005A5761" w:rsidRPr="00BC0CEA" w14:paraId="237AA5F4" w14:textId="77777777" w:rsidTr="006843D5">
        <w:tc>
          <w:tcPr>
            <w:tcW w:w="583" w:type="dxa"/>
          </w:tcPr>
          <w:p w14:paraId="6134671A" w14:textId="2B102519" w:rsidR="005A5761" w:rsidRPr="00DB0ED0" w:rsidRDefault="005A5761" w:rsidP="005A5761">
            <w:pPr>
              <w:rPr>
                <w:rFonts w:ascii="Times New Roman" w:hAnsi="Times New Roman" w:cs="Times New Roman"/>
              </w:rPr>
            </w:pPr>
            <w:r>
              <w:rPr>
                <w:rFonts w:ascii="Times New Roman" w:hAnsi="Times New Roman" w:cs="Times New Roman"/>
              </w:rPr>
              <w:t>9.</w:t>
            </w:r>
          </w:p>
        </w:tc>
        <w:tc>
          <w:tcPr>
            <w:tcW w:w="2247" w:type="dxa"/>
          </w:tcPr>
          <w:p w14:paraId="05C3497C"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Polskie Towarzystwo </w:t>
            </w:r>
            <w:proofErr w:type="spellStart"/>
            <w:r w:rsidRPr="001E0A85">
              <w:rPr>
                <w:rFonts w:ascii="Times New Roman" w:hAnsi="Times New Roman" w:cs="Times New Roman"/>
                <w:color w:val="000000"/>
              </w:rPr>
              <w:t>Kardio</w:t>
            </w:r>
            <w:proofErr w:type="spellEnd"/>
            <w:r w:rsidRPr="001E0A85">
              <w:rPr>
                <w:rFonts w:ascii="Times New Roman" w:hAnsi="Times New Roman" w:cs="Times New Roman"/>
                <w:color w:val="000000"/>
              </w:rPr>
              <w:t>-Torakochirurgów</w:t>
            </w:r>
          </w:p>
          <w:p w14:paraId="32643B12" w14:textId="77777777" w:rsidR="005A5761" w:rsidRPr="00DB0ED0" w:rsidRDefault="005A5761" w:rsidP="005A5761">
            <w:pPr>
              <w:rPr>
                <w:rFonts w:ascii="Times New Roman" w:hAnsi="Times New Roman" w:cs="Times New Roman"/>
                <w:color w:val="000000"/>
              </w:rPr>
            </w:pPr>
          </w:p>
        </w:tc>
        <w:tc>
          <w:tcPr>
            <w:tcW w:w="2127" w:type="dxa"/>
          </w:tcPr>
          <w:p w14:paraId="2FE6BBEA"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Uwaga ogólna </w:t>
            </w:r>
          </w:p>
          <w:p w14:paraId="4A3AE739" w14:textId="77777777" w:rsidR="005A5761" w:rsidRPr="00DB0ED0" w:rsidRDefault="005A5761" w:rsidP="005A5761">
            <w:pPr>
              <w:rPr>
                <w:rFonts w:ascii="Times New Roman" w:hAnsi="Times New Roman" w:cs="Times New Roman"/>
                <w:color w:val="000000"/>
              </w:rPr>
            </w:pPr>
          </w:p>
        </w:tc>
        <w:tc>
          <w:tcPr>
            <w:tcW w:w="4677" w:type="dxa"/>
          </w:tcPr>
          <w:p w14:paraId="41C3DDBE"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 xml:space="preserve">Utworzenie rejestru uważam za bardzo ważne. Jego funkcjonowanie będzie niezbędne do monitorowania jakości i wyników wykonywania procedur przezcewnikowych. Uważam, że </w:t>
            </w:r>
            <w:r w:rsidRPr="001E0A85">
              <w:rPr>
                <w:rFonts w:ascii="Times New Roman" w:hAnsi="Times New Roman" w:cs="Times New Roman"/>
                <w:b/>
                <w:bCs/>
                <w:color w:val="000000"/>
              </w:rPr>
              <w:t>zasady funkcjonowania rejestru</w:t>
            </w:r>
            <w:r w:rsidRPr="001E0A85">
              <w:rPr>
                <w:rFonts w:ascii="Times New Roman" w:hAnsi="Times New Roman" w:cs="Times New Roman"/>
                <w:color w:val="000000"/>
              </w:rPr>
              <w:t xml:space="preserve"> powinny zostać przygotowane przy </w:t>
            </w:r>
            <w:r w:rsidRPr="001E0A85">
              <w:rPr>
                <w:rFonts w:ascii="Times New Roman" w:hAnsi="Times New Roman" w:cs="Times New Roman"/>
                <w:b/>
                <w:bCs/>
                <w:color w:val="000000"/>
              </w:rPr>
              <w:t>współpracy zespołów</w:t>
            </w:r>
            <w:r w:rsidRPr="001E0A85">
              <w:rPr>
                <w:rFonts w:ascii="Times New Roman" w:hAnsi="Times New Roman" w:cs="Times New Roman"/>
                <w:color w:val="000000"/>
              </w:rPr>
              <w:t xml:space="preserve"> </w:t>
            </w:r>
            <w:proofErr w:type="spellStart"/>
            <w:r w:rsidRPr="001E0A85">
              <w:rPr>
                <w:rFonts w:ascii="Times New Roman" w:hAnsi="Times New Roman" w:cs="Times New Roman"/>
                <w:color w:val="000000"/>
              </w:rPr>
              <w:t>powołonych</w:t>
            </w:r>
            <w:proofErr w:type="spellEnd"/>
            <w:r w:rsidRPr="001E0A85">
              <w:rPr>
                <w:rFonts w:ascii="Times New Roman" w:hAnsi="Times New Roman" w:cs="Times New Roman"/>
                <w:color w:val="000000"/>
              </w:rPr>
              <w:t xml:space="preserve"> przez wymienionych powyżej przedstawicieli środowiska </w:t>
            </w:r>
            <w:r w:rsidRPr="001E0A85">
              <w:rPr>
                <w:rFonts w:ascii="Times New Roman" w:hAnsi="Times New Roman" w:cs="Times New Roman"/>
                <w:b/>
                <w:bCs/>
                <w:color w:val="000000"/>
              </w:rPr>
              <w:t>kardiochirurgów</w:t>
            </w:r>
            <w:r w:rsidRPr="001E0A85">
              <w:rPr>
                <w:rFonts w:ascii="Times New Roman" w:hAnsi="Times New Roman" w:cs="Times New Roman"/>
                <w:color w:val="000000"/>
              </w:rPr>
              <w:t xml:space="preserve"> a także przez przedstawicieli środowiska </w:t>
            </w:r>
            <w:proofErr w:type="spellStart"/>
            <w:r w:rsidRPr="001E0A85">
              <w:rPr>
                <w:rFonts w:ascii="Times New Roman" w:hAnsi="Times New Roman" w:cs="Times New Roman"/>
                <w:b/>
                <w:bCs/>
                <w:color w:val="000000"/>
              </w:rPr>
              <w:t>kardilogów</w:t>
            </w:r>
            <w:proofErr w:type="spellEnd"/>
            <w:r w:rsidRPr="001E0A85">
              <w:rPr>
                <w:rFonts w:ascii="Times New Roman" w:hAnsi="Times New Roman" w:cs="Times New Roman"/>
                <w:color w:val="000000"/>
              </w:rPr>
              <w:t xml:space="preserve">: konsultanta krajowego ds. kardiologii, Asocjacji Chorób Sercowo-Naczyniowych, Prezesa </w:t>
            </w:r>
            <w:proofErr w:type="spellStart"/>
            <w:r w:rsidRPr="001E0A85">
              <w:rPr>
                <w:rFonts w:ascii="Times New Roman" w:hAnsi="Times New Roman" w:cs="Times New Roman"/>
                <w:color w:val="000000"/>
              </w:rPr>
              <w:t>Polsiego</w:t>
            </w:r>
            <w:proofErr w:type="spellEnd"/>
            <w:r w:rsidRPr="001E0A85">
              <w:rPr>
                <w:rFonts w:ascii="Times New Roman" w:hAnsi="Times New Roman" w:cs="Times New Roman"/>
                <w:color w:val="000000"/>
              </w:rPr>
              <w:t xml:space="preserve"> Towarzystwa Kardiologicznego. W skład komitetu sterującego rejestrem powinny wchodzić osoby wytypowane przez powyższe gremium.</w:t>
            </w:r>
          </w:p>
          <w:p w14:paraId="50C54CB3" w14:textId="77777777" w:rsidR="005A5761" w:rsidRPr="00DB0ED0" w:rsidRDefault="005A5761" w:rsidP="005A5761">
            <w:pPr>
              <w:jc w:val="both"/>
              <w:rPr>
                <w:rFonts w:ascii="Times New Roman" w:hAnsi="Times New Roman" w:cs="Times New Roman"/>
                <w:color w:val="000000"/>
              </w:rPr>
            </w:pPr>
          </w:p>
        </w:tc>
        <w:tc>
          <w:tcPr>
            <w:tcW w:w="4395" w:type="dxa"/>
          </w:tcPr>
          <w:p w14:paraId="121EA4C8" w14:textId="77777777" w:rsidR="005A5761" w:rsidRPr="001E0A85" w:rsidRDefault="005A5761" w:rsidP="005A5761">
            <w:pPr>
              <w:jc w:val="both"/>
              <w:rPr>
                <w:rFonts w:ascii="Times New Roman" w:hAnsi="Times New Roman" w:cs="Times New Roman"/>
                <w:b/>
                <w:bCs/>
              </w:rPr>
            </w:pPr>
            <w:r w:rsidRPr="001E0A85">
              <w:rPr>
                <w:rFonts w:ascii="Times New Roman" w:hAnsi="Times New Roman" w:cs="Times New Roman"/>
                <w:b/>
                <w:bCs/>
              </w:rPr>
              <w:lastRenderedPageBreak/>
              <w:t>Uwaga nieuwzględniona.</w:t>
            </w:r>
          </w:p>
          <w:p w14:paraId="3CA44F91" w14:textId="32B8A165" w:rsidR="005A5761" w:rsidRPr="001E0A85" w:rsidRDefault="005A5761" w:rsidP="005A5761">
            <w:pPr>
              <w:jc w:val="both"/>
              <w:rPr>
                <w:rFonts w:ascii="Times New Roman" w:hAnsi="Times New Roman" w:cs="Times New Roman"/>
              </w:rPr>
            </w:pPr>
            <w:r w:rsidRPr="001E0A85">
              <w:rPr>
                <w:rFonts w:ascii="Times New Roman" w:hAnsi="Times New Roman" w:cs="Times New Roman"/>
              </w:rPr>
              <w:t>Poza zakresem delegacji ustawowej do wydania przedmiotowego rozporządzenia, wymagana nowelizacja ustawy.</w:t>
            </w:r>
            <w:r>
              <w:rPr>
                <w:rFonts w:ascii="Times New Roman" w:hAnsi="Times New Roman" w:cs="Times New Roman"/>
              </w:rPr>
              <w:t xml:space="preserve"> </w:t>
            </w:r>
            <w:r w:rsidRPr="001E0A85">
              <w:rPr>
                <w:rFonts w:ascii="Times New Roman" w:hAnsi="Times New Roman" w:cs="Times New Roman"/>
              </w:rPr>
              <w:t xml:space="preserve">Podmiot prowadzący rejestr powoła komitet sterujący, złożony z przedstawicieli środowiska kardiologiczno-kardiochirurgicznego, który czuwać będzie nad prawidłowym funkcjonowaniem Rejestru.  Powołani zostaną także koordynatorzy </w:t>
            </w:r>
            <w:proofErr w:type="spellStart"/>
            <w:r w:rsidRPr="001E0A85">
              <w:rPr>
                <w:rFonts w:ascii="Times New Roman" w:hAnsi="Times New Roman" w:cs="Times New Roman"/>
              </w:rPr>
              <w:t>podrejestrów</w:t>
            </w:r>
            <w:proofErr w:type="spellEnd"/>
            <w:r w:rsidRPr="001E0A85">
              <w:rPr>
                <w:rFonts w:ascii="Times New Roman" w:hAnsi="Times New Roman" w:cs="Times New Roman"/>
              </w:rPr>
              <w:t xml:space="preserve">, monitorujący i nadzorujący ich rzetelne działanie. Przygotowany zostanie regulamin zasad </w:t>
            </w:r>
            <w:proofErr w:type="spellStart"/>
            <w:r w:rsidRPr="001E0A85">
              <w:rPr>
                <w:rFonts w:ascii="Times New Roman" w:hAnsi="Times New Roman" w:cs="Times New Roman"/>
              </w:rPr>
              <w:t>funkcjowania</w:t>
            </w:r>
            <w:proofErr w:type="spellEnd"/>
            <w:r w:rsidRPr="001E0A85">
              <w:rPr>
                <w:rFonts w:ascii="Times New Roman" w:hAnsi="Times New Roman" w:cs="Times New Roman"/>
              </w:rPr>
              <w:t xml:space="preserve"> i korzystania z zasobów Rejestru. </w:t>
            </w:r>
          </w:p>
          <w:p w14:paraId="3C1C4472" w14:textId="77777777" w:rsidR="005A5761" w:rsidRPr="00DB0ED0" w:rsidRDefault="005A5761" w:rsidP="005A5761">
            <w:pPr>
              <w:jc w:val="both"/>
              <w:rPr>
                <w:rFonts w:ascii="Times New Roman" w:hAnsi="Times New Roman" w:cs="Times New Roman"/>
                <w:b/>
                <w:bCs/>
              </w:rPr>
            </w:pPr>
          </w:p>
        </w:tc>
      </w:tr>
      <w:tr w:rsidR="005A5761" w:rsidRPr="00BC0CEA" w14:paraId="4A3A63D4" w14:textId="77777777" w:rsidTr="006843D5">
        <w:tc>
          <w:tcPr>
            <w:tcW w:w="583" w:type="dxa"/>
          </w:tcPr>
          <w:p w14:paraId="0897B2CC" w14:textId="45B09A40" w:rsidR="005A5761" w:rsidRPr="00DB0ED0" w:rsidRDefault="005A5761" w:rsidP="005A5761">
            <w:pPr>
              <w:rPr>
                <w:rFonts w:ascii="Times New Roman" w:hAnsi="Times New Roman" w:cs="Times New Roman"/>
              </w:rPr>
            </w:pPr>
            <w:r>
              <w:rPr>
                <w:rFonts w:ascii="Times New Roman" w:hAnsi="Times New Roman" w:cs="Times New Roman"/>
              </w:rPr>
              <w:t>10.</w:t>
            </w:r>
          </w:p>
        </w:tc>
        <w:tc>
          <w:tcPr>
            <w:tcW w:w="2247" w:type="dxa"/>
          </w:tcPr>
          <w:p w14:paraId="366C8A99"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Polskie Towarzystwo </w:t>
            </w:r>
            <w:proofErr w:type="spellStart"/>
            <w:r w:rsidRPr="001E0A85">
              <w:rPr>
                <w:rFonts w:ascii="Times New Roman" w:hAnsi="Times New Roman" w:cs="Times New Roman"/>
                <w:color w:val="000000"/>
              </w:rPr>
              <w:t>Kardio</w:t>
            </w:r>
            <w:proofErr w:type="spellEnd"/>
            <w:r w:rsidRPr="001E0A85">
              <w:rPr>
                <w:rFonts w:ascii="Times New Roman" w:hAnsi="Times New Roman" w:cs="Times New Roman"/>
                <w:color w:val="000000"/>
              </w:rPr>
              <w:t>-Torakochirurgów</w:t>
            </w:r>
          </w:p>
          <w:p w14:paraId="3EB2FE92" w14:textId="77777777" w:rsidR="005A5761" w:rsidRPr="00DB0ED0" w:rsidRDefault="005A5761" w:rsidP="005A5761">
            <w:pPr>
              <w:rPr>
                <w:rFonts w:ascii="Times New Roman" w:hAnsi="Times New Roman" w:cs="Times New Roman"/>
                <w:color w:val="000000"/>
              </w:rPr>
            </w:pPr>
          </w:p>
        </w:tc>
        <w:tc>
          <w:tcPr>
            <w:tcW w:w="2127" w:type="dxa"/>
          </w:tcPr>
          <w:p w14:paraId="7D0DE79F"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Uwaga ogólna </w:t>
            </w:r>
          </w:p>
          <w:p w14:paraId="73DD054C" w14:textId="77777777" w:rsidR="005A5761" w:rsidRPr="00DB0ED0" w:rsidRDefault="005A5761" w:rsidP="005A5761">
            <w:pPr>
              <w:rPr>
                <w:rFonts w:ascii="Times New Roman" w:hAnsi="Times New Roman" w:cs="Times New Roman"/>
                <w:color w:val="000000"/>
              </w:rPr>
            </w:pPr>
          </w:p>
        </w:tc>
        <w:tc>
          <w:tcPr>
            <w:tcW w:w="4677" w:type="dxa"/>
          </w:tcPr>
          <w:p w14:paraId="197BA903"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Środowisko kardiochirurgów, wykonujące procedury przezcewnikowe, uważa przedstawioną formę</w:t>
            </w:r>
            <w:r w:rsidRPr="001E0A85">
              <w:rPr>
                <w:rFonts w:ascii="Times New Roman" w:hAnsi="Times New Roman" w:cs="Times New Roman"/>
                <w:b/>
                <w:bCs/>
                <w:color w:val="000000"/>
              </w:rPr>
              <w:t xml:space="preserve"> rejestru za zbyt szczegółową</w:t>
            </w:r>
            <w:r w:rsidRPr="001E0A85">
              <w:rPr>
                <w:rFonts w:ascii="Times New Roman" w:hAnsi="Times New Roman" w:cs="Times New Roman"/>
                <w:color w:val="000000"/>
              </w:rPr>
              <w:t>. Znaczna</w:t>
            </w:r>
            <w:r w:rsidRPr="001E0A85">
              <w:rPr>
                <w:rFonts w:ascii="Times New Roman" w:hAnsi="Times New Roman" w:cs="Times New Roman"/>
                <w:b/>
                <w:bCs/>
                <w:color w:val="000000"/>
              </w:rPr>
              <w:t xml:space="preserve"> część zawartych</w:t>
            </w:r>
            <w:r w:rsidRPr="001E0A85">
              <w:rPr>
                <w:rFonts w:ascii="Times New Roman" w:hAnsi="Times New Roman" w:cs="Times New Roman"/>
                <w:color w:val="000000"/>
              </w:rPr>
              <w:t xml:space="preserve"> w nim danych jest r</w:t>
            </w:r>
            <w:r w:rsidRPr="001E0A85">
              <w:rPr>
                <w:rFonts w:ascii="Times New Roman" w:hAnsi="Times New Roman" w:cs="Times New Roman"/>
                <w:b/>
                <w:bCs/>
                <w:color w:val="000000"/>
              </w:rPr>
              <w:t>aportowana do Rejestru KROK</w:t>
            </w:r>
            <w:r w:rsidRPr="001E0A85">
              <w:rPr>
                <w:rFonts w:ascii="Times New Roman" w:hAnsi="Times New Roman" w:cs="Times New Roman"/>
                <w:color w:val="000000"/>
              </w:rPr>
              <w:t xml:space="preserve">( dane raportowane </w:t>
            </w:r>
            <w:r w:rsidRPr="001E0A85">
              <w:rPr>
                <w:rFonts w:ascii="Times New Roman" w:hAnsi="Times New Roman" w:cs="Times New Roman"/>
                <w:b/>
                <w:bCs/>
                <w:color w:val="000000"/>
              </w:rPr>
              <w:t>byłyby podwójnie</w:t>
            </w:r>
            <w:r w:rsidRPr="001E0A85">
              <w:rPr>
                <w:rFonts w:ascii="Times New Roman" w:hAnsi="Times New Roman" w:cs="Times New Roman"/>
                <w:color w:val="000000"/>
              </w:rPr>
              <w:t>). Dlatego też wydaje się, że powstający</w:t>
            </w:r>
            <w:r w:rsidRPr="001E0A85">
              <w:rPr>
                <w:rFonts w:ascii="Times New Roman" w:hAnsi="Times New Roman" w:cs="Times New Roman"/>
                <w:b/>
                <w:bCs/>
                <w:color w:val="000000"/>
              </w:rPr>
              <w:t xml:space="preserve"> rejestr powinien ulec uproszczeniu</w:t>
            </w:r>
            <w:r w:rsidRPr="001E0A85">
              <w:rPr>
                <w:rFonts w:ascii="Times New Roman" w:hAnsi="Times New Roman" w:cs="Times New Roman"/>
                <w:color w:val="000000"/>
              </w:rPr>
              <w:t xml:space="preserve">, co być może wymaga stworzenie go </w:t>
            </w:r>
            <w:r w:rsidRPr="001E0A85">
              <w:rPr>
                <w:rFonts w:ascii="Times New Roman" w:hAnsi="Times New Roman" w:cs="Times New Roman"/>
                <w:b/>
                <w:bCs/>
                <w:color w:val="000000"/>
              </w:rPr>
              <w:t>na nowo</w:t>
            </w:r>
            <w:r w:rsidRPr="001E0A85">
              <w:rPr>
                <w:rFonts w:ascii="Times New Roman" w:hAnsi="Times New Roman" w:cs="Times New Roman"/>
                <w:color w:val="000000"/>
              </w:rPr>
              <w:t xml:space="preserve"> bądź </w:t>
            </w:r>
            <w:r w:rsidRPr="001E0A85">
              <w:rPr>
                <w:rFonts w:ascii="Times New Roman" w:hAnsi="Times New Roman" w:cs="Times New Roman"/>
                <w:b/>
                <w:bCs/>
                <w:color w:val="000000"/>
              </w:rPr>
              <w:t>rozszerzenia już istniejącego rejestru KROK.</w:t>
            </w:r>
          </w:p>
          <w:p w14:paraId="012121C9" w14:textId="77777777" w:rsidR="005A5761" w:rsidRPr="00DB0ED0" w:rsidRDefault="005A5761" w:rsidP="005A5761">
            <w:pPr>
              <w:jc w:val="both"/>
              <w:rPr>
                <w:rFonts w:ascii="Times New Roman" w:hAnsi="Times New Roman" w:cs="Times New Roman"/>
                <w:color w:val="000000"/>
              </w:rPr>
            </w:pPr>
          </w:p>
        </w:tc>
        <w:tc>
          <w:tcPr>
            <w:tcW w:w="4395" w:type="dxa"/>
          </w:tcPr>
          <w:p w14:paraId="380FA172" w14:textId="77777777" w:rsidR="005A5761" w:rsidRPr="001E0A85" w:rsidRDefault="005A5761" w:rsidP="005A5761">
            <w:pPr>
              <w:jc w:val="both"/>
              <w:rPr>
                <w:rFonts w:ascii="Times New Roman" w:hAnsi="Times New Roman" w:cs="Times New Roman"/>
                <w:b/>
                <w:bCs/>
              </w:rPr>
            </w:pPr>
            <w:r w:rsidRPr="001E0A85">
              <w:rPr>
                <w:rFonts w:ascii="Times New Roman" w:hAnsi="Times New Roman" w:cs="Times New Roman"/>
                <w:b/>
                <w:bCs/>
              </w:rPr>
              <w:t>Uwaga uwzględniona.</w:t>
            </w:r>
          </w:p>
          <w:p w14:paraId="4AB16596" w14:textId="4B82320C" w:rsidR="005A5761" w:rsidRPr="001E0A85" w:rsidRDefault="005A5761" w:rsidP="005A5761">
            <w:pPr>
              <w:jc w:val="both"/>
              <w:rPr>
                <w:rFonts w:ascii="Times New Roman" w:hAnsi="Times New Roman" w:cs="Times New Roman"/>
              </w:rPr>
            </w:pPr>
            <w:r w:rsidRPr="001E0A85">
              <w:rPr>
                <w:rFonts w:ascii="Times New Roman" w:hAnsi="Times New Roman" w:cs="Times New Roman"/>
              </w:rPr>
              <w:t>W uzasadnieniu projektu wskazano, iż w miarę rozwoju możliwości technicznych będzie rozwijana interoperacyjność nowotworzonego rejestru z pozostałymi rejestrami medycznymi, w tym innymi rejestrami kardiologicznymi i kardiochirurgicznymi oraz N</w:t>
            </w:r>
            <w:r>
              <w:rPr>
                <w:rFonts w:ascii="Times New Roman" w:hAnsi="Times New Roman" w:cs="Times New Roman"/>
              </w:rPr>
              <w:t xml:space="preserve">arodowy </w:t>
            </w:r>
            <w:r w:rsidRPr="001E0A85">
              <w:rPr>
                <w:rFonts w:ascii="Times New Roman" w:hAnsi="Times New Roman" w:cs="Times New Roman"/>
              </w:rPr>
              <w:t>F</w:t>
            </w:r>
            <w:r>
              <w:rPr>
                <w:rFonts w:ascii="Times New Roman" w:hAnsi="Times New Roman" w:cs="Times New Roman"/>
              </w:rPr>
              <w:t xml:space="preserve">undusz </w:t>
            </w:r>
            <w:r w:rsidRPr="001E0A85">
              <w:rPr>
                <w:rFonts w:ascii="Times New Roman" w:hAnsi="Times New Roman" w:cs="Times New Roman"/>
              </w:rPr>
              <w:t>Z</w:t>
            </w:r>
            <w:r>
              <w:rPr>
                <w:rFonts w:ascii="Times New Roman" w:hAnsi="Times New Roman" w:cs="Times New Roman"/>
              </w:rPr>
              <w:t>drowia (NFZ)</w:t>
            </w:r>
            <w:r w:rsidRPr="001E0A85">
              <w:rPr>
                <w:rFonts w:ascii="Times New Roman" w:hAnsi="Times New Roman" w:cs="Times New Roman"/>
              </w:rPr>
              <w:t>.</w:t>
            </w:r>
            <w:r>
              <w:rPr>
                <w:rFonts w:ascii="Times New Roman" w:hAnsi="Times New Roman" w:cs="Times New Roman"/>
              </w:rPr>
              <w:t xml:space="preserve"> </w:t>
            </w:r>
            <w:r w:rsidRPr="001E0A85">
              <w:rPr>
                <w:rFonts w:ascii="Times New Roman" w:hAnsi="Times New Roman" w:cs="Times New Roman"/>
              </w:rPr>
              <w:t>Ponadto, podmiot prowadzący rejestr, w celu ułatwienia wprowadzania danych, podejmie działania mające na celu zautomatyzowanie części pól, poprawę funkcjonalności systemu na bardziej przyjazny (wygaszanie pól nieaktywnych dla danego przypadku klinicznego), wykreślenie z istniejące</w:t>
            </w:r>
            <w:r w:rsidR="00B07F81">
              <w:rPr>
                <w:rFonts w:ascii="Times New Roman" w:hAnsi="Times New Roman" w:cs="Times New Roman"/>
              </w:rPr>
              <w:t>j</w:t>
            </w:r>
            <w:r w:rsidRPr="001E0A85">
              <w:rPr>
                <w:rFonts w:ascii="Times New Roman" w:hAnsi="Times New Roman" w:cs="Times New Roman"/>
              </w:rPr>
              <w:t xml:space="preserve"> </w:t>
            </w:r>
            <w:r w:rsidR="00B07F81" w:rsidRPr="00B07F81">
              <w:rPr>
                <w:rFonts w:ascii="Times New Roman" w:hAnsi="Times New Roman" w:cs="Times New Roman"/>
              </w:rPr>
              <w:t>kart</w:t>
            </w:r>
            <w:r w:rsidR="00B07F81">
              <w:rPr>
                <w:rFonts w:ascii="Times New Roman" w:hAnsi="Times New Roman" w:cs="Times New Roman"/>
              </w:rPr>
              <w:t>y</w:t>
            </w:r>
            <w:r w:rsidR="00B07F81" w:rsidRPr="00B07F81">
              <w:rPr>
                <w:rFonts w:ascii="Times New Roman" w:hAnsi="Times New Roman" w:cs="Times New Roman"/>
              </w:rPr>
              <w:t xml:space="preserve"> obserwacji klinicznej</w:t>
            </w:r>
            <w:r w:rsidR="00B07F81">
              <w:rPr>
                <w:rFonts w:ascii="Times New Roman" w:hAnsi="Times New Roman" w:cs="Times New Roman"/>
              </w:rPr>
              <w:t xml:space="preserve"> (</w:t>
            </w:r>
            <w:r w:rsidRPr="001E0A85">
              <w:rPr>
                <w:rFonts w:ascii="Times New Roman" w:hAnsi="Times New Roman" w:cs="Times New Roman"/>
              </w:rPr>
              <w:t>CRF</w:t>
            </w:r>
            <w:r w:rsidR="00B07F81">
              <w:rPr>
                <w:rFonts w:ascii="Times New Roman" w:hAnsi="Times New Roman" w:cs="Times New Roman"/>
              </w:rPr>
              <w:t>)</w:t>
            </w:r>
            <w:r w:rsidRPr="001E0A85">
              <w:rPr>
                <w:rFonts w:ascii="Times New Roman" w:hAnsi="Times New Roman" w:cs="Times New Roman"/>
              </w:rPr>
              <w:t xml:space="preserve"> pytań o dane trudne do pozyskania lub zbędne.</w:t>
            </w:r>
          </w:p>
          <w:p w14:paraId="6F19C228" w14:textId="77777777" w:rsidR="005A5761" w:rsidRPr="00DB0ED0" w:rsidRDefault="005A5761" w:rsidP="005A5761">
            <w:pPr>
              <w:jc w:val="both"/>
              <w:rPr>
                <w:rFonts w:ascii="Times New Roman" w:hAnsi="Times New Roman" w:cs="Times New Roman"/>
                <w:b/>
                <w:bCs/>
              </w:rPr>
            </w:pPr>
          </w:p>
        </w:tc>
      </w:tr>
      <w:tr w:rsidR="005A5761" w:rsidRPr="00BC0CEA" w14:paraId="0BB116F4" w14:textId="77777777" w:rsidTr="006843D5">
        <w:tc>
          <w:tcPr>
            <w:tcW w:w="583" w:type="dxa"/>
          </w:tcPr>
          <w:p w14:paraId="6A961F0E" w14:textId="16AF7B5B" w:rsidR="005A5761" w:rsidRPr="00DB0ED0" w:rsidRDefault="005A5761" w:rsidP="005A5761">
            <w:pPr>
              <w:rPr>
                <w:rFonts w:ascii="Times New Roman" w:hAnsi="Times New Roman" w:cs="Times New Roman"/>
              </w:rPr>
            </w:pPr>
            <w:r>
              <w:rPr>
                <w:rFonts w:ascii="Times New Roman" w:hAnsi="Times New Roman" w:cs="Times New Roman"/>
              </w:rPr>
              <w:t>11.</w:t>
            </w:r>
          </w:p>
        </w:tc>
        <w:tc>
          <w:tcPr>
            <w:tcW w:w="2247" w:type="dxa"/>
          </w:tcPr>
          <w:p w14:paraId="533FCAAD"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Polskie Towarzystwo Kardiologiczne</w:t>
            </w:r>
          </w:p>
          <w:p w14:paraId="1C324AFB" w14:textId="77777777" w:rsidR="005A5761" w:rsidRPr="00DB0ED0" w:rsidRDefault="005A5761" w:rsidP="005A5761">
            <w:pPr>
              <w:rPr>
                <w:rFonts w:ascii="Times New Roman" w:hAnsi="Times New Roman" w:cs="Times New Roman"/>
                <w:color w:val="000000"/>
              </w:rPr>
            </w:pPr>
          </w:p>
        </w:tc>
        <w:tc>
          <w:tcPr>
            <w:tcW w:w="2127" w:type="dxa"/>
          </w:tcPr>
          <w:p w14:paraId="514F4263"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Uwaga ogólna </w:t>
            </w:r>
          </w:p>
          <w:p w14:paraId="5073526E" w14:textId="77777777" w:rsidR="005A5761" w:rsidRPr="00DB0ED0" w:rsidRDefault="005A5761" w:rsidP="005A5761">
            <w:pPr>
              <w:rPr>
                <w:rFonts w:ascii="Times New Roman" w:hAnsi="Times New Roman" w:cs="Times New Roman"/>
                <w:color w:val="000000"/>
              </w:rPr>
            </w:pPr>
          </w:p>
        </w:tc>
        <w:tc>
          <w:tcPr>
            <w:tcW w:w="4677" w:type="dxa"/>
          </w:tcPr>
          <w:p w14:paraId="68B2AD40"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 xml:space="preserve">Konieczne jest wyznaczenie </w:t>
            </w:r>
            <w:r w:rsidRPr="001E0A85">
              <w:rPr>
                <w:rFonts w:ascii="Times New Roman" w:hAnsi="Times New Roman" w:cs="Times New Roman"/>
                <w:b/>
                <w:bCs/>
                <w:color w:val="000000"/>
              </w:rPr>
              <w:t>Komitetu Sterującego Rejestru (5-7 osób)</w:t>
            </w:r>
            <w:r w:rsidRPr="001E0A85">
              <w:rPr>
                <w:rFonts w:ascii="Times New Roman" w:hAnsi="Times New Roman" w:cs="Times New Roman"/>
                <w:color w:val="000000"/>
              </w:rPr>
              <w:t xml:space="preserve"> przez Ministra Zdrowia na podstawie zgłoszeń kandydatur zaproponowanych </w:t>
            </w:r>
            <w:r w:rsidRPr="001E0A85">
              <w:rPr>
                <w:rFonts w:ascii="Times New Roman" w:hAnsi="Times New Roman" w:cs="Times New Roman"/>
                <w:b/>
                <w:bCs/>
                <w:color w:val="000000"/>
              </w:rPr>
              <w:t xml:space="preserve">przez 2 towarzystwa naukowe: Polskie Towarzystwo Kardiologiczne (PTK) i Polskie Towarzystwa </w:t>
            </w:r>
            <w:proofErr w:type="spellStart"/>
            <w:r w:rsidRPr="001E0A85">
              <w:rPr>
                <w:rFonts w:ascii="Times New Roman" w:hAnsi="Times New Roman" w:cs="Times New Roman"/>
                <w:b/>
                <w:bCs/>
                <w:color w:val="000000"/>
              </w:rPr>
              <w:t>Kardio</w:t>
            </w:r>
            <w:proofErr w:type="spellEnd"/>
            <w:r w:rsidRPr="001E0A85">
              <w:rPr>
                <w:rFonts w:ascii="Times New Roman" w:hAnsi="Times New Roman" w:cs="Times New Roman"/>
                <w:b/>
                <w:bCs/>
                <w:color w:val="000000"/>
              </w:rPr>
              <w:t>-Torakochirurgów (PTKT)</w:t>
            </w:r>
            <w:r w:rsidRPr="001E0A85">
              <w:rPr>
                <w:rFonts w:ascii="Times New Roman" w:hAnsi="Times New Roman" w:cs="Times New Roman"/>
                <w:color w:val="000000"/>
              </w:rPr>
              <w:t xml:space="preserve">. Można rozważyć udział przedstawicieli </w:t>
            </w:r>
            <w:r w:rsidRPr="001E0A85">
              <w:rPr>
                <w:rFonts w:ascii="Times New Roman" w:hAnsi="Times New Roman" w:cs="Times New Roman"/>
                <w:b/>
                <w:bCs/>
                <w:color w:val="000000"/>
              </w:rPr>
              <w:t>Ministerstwa Zdrowia, Narodowego Funduszu Zdrowia i Agencji Oceny Technologii Medycznych i Taryfikacji (po jednym przedstawicielu).</w:t>
            </w:r>
            <w:r w:rsidRPr="001E0A85">
              <w:rPr>
                <w:rFonts w:ascii="Times New Roman" w:hAnsi="Times New Roman" w:cs="Times New Roman"/>
                <w:color w:val="000000"/>
              </w:rPr>
              <w:t xml:space="preserve"> Komitet Sterujący powinien ze swojego grona wyłonić </w:t>
            </w:r>
            <w:r w:rsidRPr="001E0A85">
              <w:rPr>
                <w:rFonts w:ascii="Times New Roman" w:hAnsi="Times New Roman" w:cs="Times New Roman"/>
                <w:b/>
                <w:bCs/>
                <w:color w:val="000000"/>
              </w:rPr>
              <w:t>2 koordynatorów rejestru</w:t>
            </w:r>
            <w:r w:rsidRPr="001E0A85">
              <w:rPr>
                <w:rFonts w:ascii="Times New Roman" w:hAnsi="Times New Roman" w:cs="Times New Roman"/>
                <w:color w:val="000000"/>
              </w:rPr>
              <w:t xml:space="preserve">, którzy będą kierowali jego pracami. Komitet Sterujący powinien wyznaczać główne cele rejestru: naukowe i organizacyjne oraz cele i sposoby współpracy z </w:t>
            </w:r>
            <w:r w:rsidRPr="001E0A85">
              <w:rPr>
                <w:rFonts w:ascii="Times New Roman" w:hAnsi="Times New Roman" w:cs="Times New Roman"/>
                <w:color w:val="000000"/>
              </w:rPr>
              <w:lastRenderedPageBreak/>
              <w:t>jednostkami w zakresie zbierania, opracowania i udostępniania danych;</w:t>
            </w:r>
          </w:p>
          <w:p w14:paraId="732E183B" w14:textId="77777777" w:rsidR="005A5761" w:rsidRPr="00DB0ED0" w:rsidRDefault="005A5761" w:rsidP="005A5761">
            <w:pPr>
              <w:jc w:val="both"/>
              <w:rPr>
                <w:rFonts w:ascii="Times New Roman" w:hAnsi="Times New Roman" w:cs="Times New Roman"/>
                <w:color w:val="000000"/>
              </w:rPr>
            </w:pPr>
          </w:p>
        </w:tc>
        <w:tc>
          <w:tcPr>
            <w:tcW w:w="4395" w:type="dxa"/>
          </w:tcPr>
          <w:p w14:paraId="29AD4F8F" w14:textId="77777777" w:rsidR="005A5761" w:rsidRPr="001E0A85" w:rsidRDefault="005A5761" w:rsidP="005A5761">
            <w:pPr>
              <w:jc w:val="both"/>
              <w:rPr>
                <w:rFonts w:ascii="Times New Roman" w:hAnsi="Times New Roman" w:cs="Times New Roman"/>
                <w:b/>
                <w:bCs/>
                <w:color w:val="000000"/>
              </w:rPr>
            </w:pPr>
            <w:r w:rsidRPr="001E0A85">
              <w:rPr>
                <w:rFonts w:ascii="Times New Roman" w:hAnsi="Times New Roman" w:cs="Times New Roman"/>
                <w:b/>
                <w:bCs/>
                <w:color w:val="000000"/>
              </w:rPr>
              <w:lastRenderedPageBreak/>
              <w:t>Uwaga nieuwzględniona.</w:t>
            </w:r>
          </w:p>
          <w:p w14:paraId="78D1FC95"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Poza zakresem delegacji ustawowej do wydania przedmiotowego rozporządzenia.</w:t>
            </w:r>
            <w:r>
              <w:rPr>
                <w:rFonts w:ascii="Times New Roman" w:hAnsi="Times New Roman" w:cs="Times New Roman"/>
                <w:color w:val="000000"/>
              </w:rPr>
              <w:t xml:space="preserve"> </w:t>
            </w:r>
            <w:r w:rsidRPr="001E0A85">
              <w:rPr>
                <w:rFonts w:ascii="Times New Roman" w:hAnsi="Times New Roman" w:cs="Times New Roman"/>
                <w:color w:val="000000"/>
              </w:rPr>
              <w:t xml:space="preserve">Podmiot prowadzący rejestr powoła komitet sterujący, złożony z przedstawicieli </w:t>
            </w:r>
            <w:proofErr w:type="spellStart"/>
            <w:r w:rsidRPr="001E0A85">
              <w:rPr>
                <w:rFonts w:ascii="Times New Roman" w:hAnsi="Times New Roman" w:cs="Times New Roman"/>
                <w:color w:val="000000"/>
              </w:rPr>
              <w:t>środowska</w:t>
            </w:r>
            <w:proofErr w:type="spellEnd"/>
            <w:r w:rsidRPr="001E0A85">
              <w:rPr>
                <w:rFonts w:ascii="Times New Roman" w:hAnsi="Times New Roman" w:cs="Times New Roman"/>
                <w:color w:val="000000"/>
              </w:rPr>
              <w:t xml:space="preserve"> kardiologicznego i </w:t>
            </w:r>
            <w:proofErr w:type="spellStart"/>
            <w:r w:rsidRPr="001E0A85">
              <w:rPr>
                <w:rFonts w:ascii="Times New Roman" w:hAnsi="Times New Roman" w:cs="Times New Roman"/>
                <w:color w:val="000000"/>
              </w:rPr>
              <w:t>kardiochiurgicznego</w:t>
            </w:r>
            <w:proofErr w:type="spellEnd"/>
            <w:r w:rsidRPr="001E0A85">
              <w:rPr>
                <w:rFonts w:ascii="Times New Roman" w:hAnsi="Times New Roman" w:cs="Times New Roman"/>
                <w:color w:val="000000"/>
              </w:rPr>
              <w:t>, ekspertów w zakresie przezcewnikowego leczenia wad zastawkowych oraz przedstawicieli prowadzących rejestr. Komitet Sterujący</w:t>
            </w:r>
            <w:r>
              <w:rPr>
                <w:rFonts w:ascii="Times New Roman" w:hAnsi="Times New Roman" w:cs="Times New Roman"/>
                <w:color w:val="000000"/>
              </w:rPr>
              <w:t xml:space="preserve"> (KS)</w:t>
            </w:r>
            <w:r w:rsidRPr="001E0A85">
              <w:rPr>
                <w:rFonts w:ascii="Times New Roman" w:hAnsi="Times New Roman" w:cs="Times New Roman"/>
                <w:color w:val="000000"/>
              </w:rPr>
              <w:t xml:space="preserve"> </w:t>
            </w:r>
            <w:r>
              <w:rPr>
                <w:rFonts w:ascii="Times New Roman" w:hAnsi="Times New Roman" w:cs="Times New Roman"/>
                <w:color w:val="000000"/>
              </w:rPr>
              <w:t xml:space="preserve">będzie </w:t>
            </w:r>
            <w:r w:rsidRPr="001E0A85">
              <w:rPr>
                <w:rFonts w:ascii="Times New Roman" w:hAnsi="Times New Roman" w:cs="Times New Roman"/>
                <w:color w:val="000000"/>
              </w:rPr>
              <w:t xml:space="preserve">czuwać nad prawidłowym funkcjonowaniem Rejestru i </w:t>
            </w:r>
            <w:r>
              <w:rPr>
                <w:rFonts w:ascii="Times New Roman" w:hAnsi="Times New Roman" w:cs="Times New Roman"/>
                <w:color w:val="000000"/>
              </w:rPr>
              <w:t xml:space="preserve">będzie </w:t>
            </w:r>
            <w:r w:rsidRPr="001E0A85">
              <w:rPr>
                <w:rFonts w:ascii="Times New Roman" w:hAnsi="Times New Roman" w:cs="Times New Roman"/>
                <w:color w:val="000000"/>
              </w:rPr>
              <w:t xml:space="preserve">określać - zapisami stosownego dokumentu -  naukowe oraz organizacyjne cele Rejestru. Przygotowany zostanie regulamin, określający zasady korzystania z zasobów Rejestru. Powołani zostaną także koordynatorzy </w:t>
            </w:r>
            <w:proofErr w:type="spellStart"/>
            <w:r w:rsidRPr="001E0A85">
              <w:rPr>
                <w:rFonts w:ascii="Times New Roman" w:hAnsi="Times New Roman" w:cs="Times New Roman"/>
                <w:color w:val="000000"/>
              </w:rPr>
              <w:t>podrejestrów</w:t>
            </w:r>
            <w:proofErr w:type="spellEnd"/>
            <w:r w:rsidRPr="001E0A85">
              <w:rPr>
                <w:rFonts w:ascii="Times New Roman" w:hAnsi="Times New Roman" w:cs="Times New Roman"/>
                <w:color w:val="000000"/>
              </w:rPr>
              <w:t xml:space="preserve">, nadzorujący i </w:t>
            </w:r>
            <w:r w:rsidRPr="001E0A85">
              <w:rPr>
                <w:rFonts w:ascii="Times New Roman" w:hAnsi="Times New Roman" w:cs="Times New Roman"/>
                <w:color w:val="000000"/>
              </w:rPr>
              <w:lastRenderedPageBreak/>
              <w:t>koordynujący z ramienia KS ich prawidłowe działanie. W celu zapewnienia prawidłowej, dobrej jakościowo współpracy między ośrodkami, oprócz bieżącej komunikacji, organizowane będą coroczne spotkania wszystkich zespołów POL-</w:t>
            </w:r>
            <w:proofErr w:type="spellStart"/>
            <w:r w:rsidRPr="001E0A85">
              <w:rPr>
                <w:rFonts w:ascii="Times New Roman" w:hAnsi="Times New Roman" w:cs="Times New Roman"/>
                <w:color w:val="000000"/>
              </w:rPr>
              <w:t>TaVALVE</w:t>
            </w:r>
            <w:proofErr w:type="spellEnd"/>
            <w:r w:rsidRPr="001E0A85">
              <w:rPr>
                <w:rFonts w:ascii="Times New Roman" w:hAnsi="Times New Roman" w:cs="Times New Roman"/>
                <w:color w:val="000000"/>
              </w:rPr>
              <w:t>.</w:t>
            </w:r>
          </w:p>
          <w:p w14:paraId="4A647A35" w14:textId="77777777" w:rsidR="005A5761" w:rsidRPr="00DB0ED0" w:rsidRDefault="005A5761" w:rsidP="005A5761">
            <w:pPr>
              <w:jc w:val="both"/>
              <w:rPr>
                <w:rFonts w:ascii="Times New Roman" w:hAnsi="Times New Roman" w:cs="Times New Roman"/>
                <w:b/>
                <w:bCs/>
              </w:rPr>
            </w:pPr>
          </w:p>
        </w:tc>
      </w:tr>
      <w:tr w:rsidR="005A5761" w:rsidRPr="00BC0CEA" w14:paraId="70C4EBC1" w14:textId="77777777" w:rsidTr="006843D5">
        <w:tc>
          <w:tcPr>
            <w:tcW w:w="583" w:type="dxa"/>
          </w:tcPr>
          <w:p w14:paraId="00425496" w14:textId="276E7581" w:rsidR="005A5761" w:rsidRPr="00DB0ED0" w:rsidRDefault="005A5761" w:rsidP="005A5761">
            <w:pPr>
              <w:rPr>
                <w:rFonts w:ascii="Times New Roman" w:hAnsi="Times New Roman" w:cs="Times New Roman"/>
              </w:rPr>
            </w:pPr>
            <w:r>
              <w:rPr>
                <w:rFonts w:ascii="Times New Roman" w:hAnsi="Times New Roman" w:cs="Times New Roman"/>
              </w:rPr>
              <w:lastRenderedPageBreak/>
              <w:t>12.</w:t>
            </w:r>
          </w:p>
        </w:tc>
        <w:tc>
          <w:tcPr>
            <w:tcW w:w="2247" w:type="dxa"/>
          </w:tcPr>
          <w:p w14:paraId="3096552D"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Polskie Towarzystwo Kardiologiczne</w:t>
            </w:r>
          </w:p>
          <w:p w14:paraId="0BB3B45F" w14:textId="77777777" w:rsidR="005A5761" w:rsidRPr="00DB0ED0" w:rsidRDefault="005A5761" w:rsidP="005A5761">
            <w:pPr>
              <w:rPr>
                <w:rFonts w:ascii="Times New Roman" w:hAnsi="Times New Roman" w:cs="Times New Roman"/>
                <w:color w:val="000000"/>
              </w:rPr>
            </w:pPr>
          </w:p>
        </w:tc>
        <w:tc>
          <w:tcPr>
            <w:tcW w:w="2127" w:type="dxa"/>
          </w:tcPr>
          <w:p w14:paraId="124E694E"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Uwaga ogólna </w:t>
            </w:r>
          </w:p>
          <w:p w14:paraId="081B44A2" w14:textId="77777777" w:rsidR="005A5761" w:rsidRPr="00DB0ED0" w:rsidRDefault="005A5761" w:rsidP="005A5761">
            <w:pPr>
              <w:rPr>
                <w:rFonts w:ascii="Times New Roman" w:hAnsi="Times New Roman" w:cs="Times New Roman"/>
                <w:color w:val="000000"/>
              </w:rPr>
            </w:pPr>
          </w:p>
        </w:tc>
        <w:tc>
          <w:tcPr>
            <w:tcW w:w="4677" w:type="dxa"/>
          </w:tcPr>
          <w:p w14:paraId="652A9386"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Umocowanie rejestru i Komitet Organizacyjny – proponujemy</w:t>
            </w:r>
            <w:r w:rsidRPr="001E0A85">
              <w:rPr>
                <w:rFonts w:ascii="Times New Roman" w:hAnsi="Times New Roman" w:cs="Times New Roman"/>
                <w:b/>
                <w:bCs/>
                <w:color w:val="000000"/>
              </w:rPr>
              <w:t xml:space="preserve"> zorganizowanie konkursu dla ośrodków</w:t>
            </w:r>
            <w:r w:rsidRPr="001E0A85">
              <w:rPr>
                <w:rFonts w:ascii="Times New Roman" w:hAnsi="Times New Roman" w:cs="Times New Roman"/>
                <w:color w:val="000000"/>
              </w:rPr>
              <w:t>, które wyraziłyby wolę i miałyby odpowiednie przygotowanie i doświadczenie (określone w warunkach konkursowych). Komitet Organizacyjny powinien składać się z 1-2 przedstawicieli Komitetu Sterującego oraz przedstawicieli ośrodków uczestniczących w rejestrze. Rolą Komitetu Organizacyjnego będzie bieżąca współpraca z ośrodkami, nadzór nad zbieraniem danych, kontrola jakości rejestru oraz zarządzanie administracyjne.</w:t>
            </w:r>
          </w:p>
          <w:p w14:paraId="1924AB79" w14:textId="77777777" w:rsidR="005A5761" w:rsidRPr="00DB0ED0" w:rsidRDefault="005A5761" w:rsidP="005A5761">
            <w:pPr>
              <w:jc w:val="both"/>
              <w:rPr>
                <w:rFonts w:ascii="Times New Roman" w:hAnsi="Times New Roman" w:cs="Times New Roman"/>
                <w:color w:val="000000"/>
              </w:rPr>
            </w:pPr>
          </w:p>
        </w:tc>
        <w:tc>
          <w:tcPr>
            <w:tcW w:w="4395" w:type="dxa"/>
          </w:tcPr>
          <w:p w14:paraId="2D6A72BE" w14:textId="77777777" w:rsidR="005A5761" w:rsidRPr="001E0A85" w:rsidRDefault="005A5761" w:rsidP="005A5761">
            <w:pPr>
              <w:jc w:val="both"/>
              <w:rPr>
                <w:rFonts w:ascii="Times New Roman" w:hAnsi="Times New Roman" w:cs="Times New Roman"/>
                <w:b/>
                <w:bCs/>
              </w:rPr>
            </w:pPr>
            <w:r w:rsidRPr="001E0A85">
              <w:rPr>
                <w:rFonts w:ascii="Times New Roman" w:hAnsi="Times New Roman" w:cs="Times New Roman"/>
                <w:b/>
                <w:bCs/>
              </w:rPr>
              <w:t>Uwaga nieuwzględniona.</w:t>
            </w:r>
          </w:p>
          <w:p w14:paraId="67C0AE8D" w14:textId="77777777" w:rsidR="005A5761" w:rsidRPr="001E0A85" w:rsidRDefault="005A5761" w:rsidP="005A5761">
            <w:pPr>
              <w:jc w:val="both"/>
              <w:rPr>
                <w:rFonts w:ascii="Times New Roman" w:hAnsi="Times New Roman" w:cs="Times New Roman"/>
              </w:rPr>
            </w:pPr>
            <w:r w:rsidRPr="001E0A85">
              <w:rPr>
                <w:rFonts w:ascii="Times New Roman" w:hAnsi="Times New Roman" w:cs="Times New Roman"/>
              </w:rPr>
              <w:t>Poza zakresem delegacji ustawowej do wydania przedmiotowego rozporządzenia.</w:t>
            </w:r>
          </w:p>
          <w:p w14:paraId="2ED3071F" w14:textId="77777777" w:rsidR="005A5761" w:rsidRPr="00DB0ED0" w:rsidRDefault="005A5761" w:rsidP="005A5761">
            <w:pPr>
              <w:jc w:val="both"/>
              <w:rPr>
                <w:rFonts w:ascii="Times New Roman" w:hAnsi="Times New Roman" w:cs="Times New Roman"/>
                <w:b/>
                <w:bCs/>
              </w:rPr>
            </w:pPr>
          </w:p>
        </w:tc>
      </w:tr>
      <w:tr w:rsidR="005A5761" w:rsidRPr="00BC0CEA" w14:paraId="67D4A827" w14:textId="77777777" w:rsidTr="006843D5">
        <w:tc>
          <w:tcPr>
            <w:tcW w:w="583" w:type="dxa"/>
          </w:tcPr>
          <w:p w14:paraId="6B0E628A" w14:textId="1B92C959" w:rsidR="005A5761" w:rsidRPr="00DB0ED0" w:rsidRDefault="005A5761" w:rsidP="005A5761">
            <w:pPr>
              <w:rPr>
                <w:rFonts w:ascii="Times New Roman" w:hAnsi="Times New Roman" w:cs="Times New Roman"/>
              </w:rPr>
            </w:pPr>
            <w:r>
              <w:rPr>
                <w:rFonts w:ascii="Times New Roman" w:hAnsi="Times New Roman" w:cs="Times New Roman"/>
              </w:rPr>
              <w:t>13.</w:t>
            </w:r>
          </w:p>
        </w:tc>
        <w:tc>
          <w:tcPr>
            <w:tcW w:w="2247" w:type="dxa"/>
          </w:tcPr>
          <w:p w14:paraId="4443A957"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Polskie Towarzystwo Kardiologiczne</w:t>
            </w:r>
          </w:p>
          <w:p w14:paraId="21E72ABE" w14:textId="77777777" w:rsidR="005A5761" w:rsidRPr="00DB0ED0" w:rsidRDefault="005A5761" w:rsidP="005A5761">
            <w:pPr>
              <w:rPr>
                <w:rFonts w:ascii="Times New Roman" w:hAnsi="Times New Roman" w:cs="Times New Roman"/>
                <w:color w:val="000000"/>
              </w:rPr>
            </w:pPr>
          </w:p>
        </w:tc>
        <w:tc>
          <w:tcPr>
            <w:tcW w:w="2127" w:type="dxa"/>
          </w:tcPr>
          <w:p w14:paraId="72C453AE"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Uwaga ogólna </w:t>
            </w:r>
          </w:p>
          <w:p w14:paraId="3C5F7000" w14:textId="77777777" w:rsidR="005A5761" w:rsidRPr="00DB0ED0" w:rsidRDefault="005A5761" w:rsidP="005A5761">
            <w:pPr>
              <w:rPr>
                <w:rFonts w:ascii="Times New Roman" w:hAnsi="Times New Roman" w:cs="Times New Roman"/>
                <w:color w:val="000000"/>
              </w:rPr>
            </w:pPr>
          </w:p>
        </w:tc>
        <w:tc>
          <w:tcPr>
            <w:tcW w:w="4677" w:type="dxa"/>
          </w:tcPr>
          <w:p w14:paraId="70CB3BAF"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Rejestr może zawierać</w:t>
            </w:r>
            <w:r w:rsidRPr="001E0A85">
              <w:rPr>
                <w:rFonts w:ascii="Times New Roman" w:hAnsi="Times New Roman" w:cs="Times New Roman"/>
                <w:b/>
                <w:bCs/>
                <w:color w:val="000000"/>
              </w:rPr>
              <w:t xml:space="preserve"> tylko podstawowe dane demograficzne, kliniczne, zabiegowe i z badań obrazowych</w:t>
            </w:r>
            <w:r w:rsidRPr="001E0A85">
              <w:rPr>
                <w:rFonts w:ascii="Times New Roman" w:hAnsi="Times New Roman" w:cs="Times New Roman"/>
                <w:color w:val="000000"/>
              </w:rPr>
              <w:t xml:space="preserve">, ponieważ tylko taka dość prosta struktura zapewni pożądaną kompletność danych oraz jego dobrą realizację przez poszczególne ośrodki. </w:t>
            </w:r>
            <w:r w:rsidRPr="001E0A85">
              <w:rPr>
                <w:rFonts w:ascii="Times New Roman" w:hAnsi="Times New Roman" w:cs="Times New Roman"/>
                <w:b/>
                <w:bCs/>
                <w:color w:val="000000"/>
              </w:rPr>
              <w:t>Żądanie zbyt dużej liczby wprowadzanych danych skutkuje</w:t>
            </w:r>
            <w:r w:rsidRPr="001E0A85">
              <w:rPr>
                <w:rFonts w:ascii="Times New Roman" w:hAnsi="Times New Roman" w:cs="Times New Roman"/>
                <w:color w:val="000000"/>
              </w:rPr>
              <w:t xml:space="preserve"> tym, że wiele pól rejestru </w:t>
            </w:r>
            <w:r w:rsidRPr="001E0A85">
              <w:rPr>
                <w:rFonts w:ascii="Times New Roman" w:hAnsi="Times New Roman" w:cs="Times New Roman"/>
                <w:b/>
                <w:bCs/>
                <w:color w:val="000000"/>
              </w:rPr>
              <w:t>będzie w ogóle niewypełnianych</w:t>
            </w:r>
            <w:r w:rsidRPr="001E0A85">
              <w:rPr>
                <w:rFonts w:ascii="Times New Roman" w:hAnsi="Times New Roman" w:cs="Times New Roman"/>
                <w:color w:val="000000"/>
              </w:rPr>
              <w:t>, co powoduje, że uzyskanie prawdziwego obrazu sytuacji, w tym przypadku dotyczącego przezcewnikowego leczenia wad zastawkowych serca w Polsce będzie niemożliwe lub nawet wyciągnięte wnioski będą mylące. Ostateczną decyzję o kształcie bazy danych rejestru powinien podjąć Komitet Sterujący;</w:t>
            </w:r>
          </w:p>
          <w:p w14:paraId="34587396" w14:textId="77777777" w:rsidR="005A5761" w:rsidRPr="00DB0ED0" w:rsidRDefault="005A5761" w:rsidP="005A5761">
            <w:pPr>
              <w:jc w:val="both"/>
              <w:rPr>
                <w:rFonts w:ascii="Times New Roman" w:hAnsi="Times New Roman" w:cs="Times New Roman"/>
                <w:color w:val="000000"/>
              </w:rPr>
            </w:pPr>
          </w:p>
        </w:tc>
        <w:tc>
          <w:tcPr>
            <w:tcW w:w="4395" w:type="dxa"/>
          </w:tcPr>
          <w:p w14:paraId="3FBDA3FB" w14:textId="77777777" w:rsidR="005A5761" w:rsidRPr="001E0A85" w:rsidRDefault="005A5761" w:rsidP="005A5761">
            <w:pPr>
              <w:jc w:val="both"/>
              <w:rPr>
                <w:rFonts w:ascii="Times New Roman" w:hAnsi="Times New Roman" w:cs="Times New Roman"/>
                <w:b/>
                <w:bCs/>
                <w:color w:val="000000"/>
              </w:rPr>
            </w:pPr>
            <w:r w:rsidRPr="001E0A85">
              <w:rPr>
                <w:rFonts w:ascii="Times New Roman" w:hAnsi="Times New Roman" w:cs="Times New Roman"/>
                <w:b/>
                <w:bCs/>
                <w:color w:val="000000"/>
              </w:rPr>
              <w:lastRenderedPageBreak/>
              <w:t>Uwaga nieuwzględniona.</w:t>
            </w:r>
          </w:p>
          <w:p w14:paraId="6948B450"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 xml:space="preserve">Projekt rozporządzenia wykorzystuje doświadczenia międzynarodowe w prowadzeniu rejestrów zabiegów przezcewnikowych na zastawkach serca: francuskich (France II), holenderskich, niemieckich (GARY) i europejskich - Rejestru ESC - </w:t>
            </w:r>
            <w:proofErr w:type="spellStart"/>
            <w:r w:rsidRPr="001E0A85">
              <w:rPr>
                <w:rFonts w:ascii="Times New Roman" w:hAnsi="Times New Roman" w:cs="Times New Roman"/>
                <w:color w:val="000000"/>
              </w:rPr>
              <w:t>TransCatheter</w:t>
            </w:r>
            <w:proofErr w:type="spellEnd"/>
            <w:r w:rsidRPr="001E0A85">
              <w:rPr>
                <w:rFonts w:ascii="Times New Roman" w:hAnsi="Times New Roman" w:cs="Times New Roman"/>
                <w:color w:val="000000"/>
              </w:rPr>
              <w:t xml:space="preserve"> </w:t>
            </w:r>
            <w:proofErr w:type="spellStart"/>
            <w:r w:rsidRPr="001E0A85">
              <w:rPr>
                <w:rFonts w:ascii="Times New Roman" w:hAnsi="Times New Roman" w:cs="Times New Roman"/>
                <w:color w:val="000000"/>
              </w:rPr>
              <w:t>Valve</w:t>
            </w:r>
            <w:proofErr w:type="spellEnd"/>
            <w:r w:rsidRPr="001E0A85">
              <w:rPr>
                <w:rFonts w:ascii="Times New Roman" w:hAnsi="Times New Roman" w:cs="Times New Roman"/>
                <w:color w:val="000000"/>
              </w:rPr>
              <w:t xml:space="preserve"> </w:t>
            </w:r>
            <w:proofErr w:type="spellStart"/>
            <w:r w:rsidRPr="001E0A85">
              <w:rPr>
                <w:rFonts w:ascii="Times New Roman" w:hAnsi="Times New Roman" w:cs="Times New Roman"/>
                <w:color w:val="000000"/>
              </w:rPr>
              <w:t>Treatment</w:t>
            </w:r>
            <w:proofErr w:type="spellEnd"/>
            <w:r w:rsidRPr="001E0A85">
              <w:rPr>
                <w:rFonts w:ascii="Times New Roman" w:hAnsi="Times New Roman" w:cs="Times New Roman"/>
                <w:color w:val="000000"/>
              </w:rPr>
              <w:t xml:space="preserve"> Registry (TCVT).  Są to bardzo rozbudowane bazy, odpowiadające na potrzeby naukowe, kliniczne, organizacyjne </w:t>
            </w:r>
            <w:proofErr w:type="spellStart"/>
            <w:r w:rsidRPr="001E0A85">
              <w:rPr>
                <w:rFonts w:ascii="Times New Roman" w:hAnsi="Times New Roman" w:cs="Times New Roman"/>
                <w:color w:val="000000"/>
              </w:rPr>
              <w:t>Heart</w:t>
            </w:r>
            <w:proofErr w:type="spellEnd"/>
            <w:r w:rsidRPr="001E0A85">
              <w:rPr>
                <w:rFonts w:ascii="Times New Roman" w:hAnsi="Times New Roman" w:cs="Times New Roman"/>
                <w:color w:val="000000"/>
              </w:rPr>
              <w:t xml:space="preserve"> Teamu, uwzględniające bardzo niejednorodne grupy pacjentów. </w:t>
            </w:r>
          </w:p>
          <w:p w14:paraId="253A62FD"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 xml:space="preserve">Podmiot prowadzący rejestr, w celu ułatwienia wprowadzania danych, podejmie działania mające na celu zautomatyzowanie części pól, </w:t>
            </w:r>
            <w:r w:rsidRPr="001E0A85">
              <w:rPr>
                <w:rFonts w:ascii="Times New Roman" w:hAnsi="Times New Roman" w:cs="Times New Roman"/>
                <w:color w:val="000000"/>
              </w:rPr>
              <w:lastRenderedPageBreak/>
              <w:t xml:space="preserve">poprawę funkcjonalności systemu na bardziej przyjazny (wygaszanie pól nieaktywnych dla danego przypadku klinicznego), wykreślenie z istniejącego CRF pytań o dane  trudne do pozyskania lub zbędne. </w:t>
            </w:r>
          </w:p>
          <w:p w14:paraId="40571530" w14:textId="77777777" w:rsidR="005A5761" w:rsidRPr="00DB0ED0" w:rsidRDefault="005A5761" w:rsidP="005A5761">
            <w:pPr>
              <w:jc w:val="both"/>
              <w:rPr>
                <w:rFonts w:ascii="Times New Roman" w:hAnsi="Times New Roman" w:cs="Times New Roman"/>
                <w:b/>
                <w:bCs/>
              </w:rPr>
            </w:pPr>
          </w:p>
        </w:tc>
      </w:tr>
      <w:tr w:rsidR="005A5761" w:rsidRPr="00BC0CEA" w14:paraId="2B47AD84" w14:textId="77777777" w:rsidTr="006843D5">
        <w:tc>
          <w:tcPr>
            <w:tcW w:w="583" w:type="dxa"/>
          </w:tcPr>
          <w:p w14:paraId="2F3AC8D8" w14:textId="4B33F827" w:rsidR="005A5761" w:rsidRPr="00DB0ED0" w:rsidRDefault="005A5761" w:rsidP="005A5761">
            <w:pPr>
              <w:rPr>
                <w:rFonts w:ascii="Times New Roman" w:hAnsi="Times New Roman" w:cs="Times New Roman"/>
              </w:rPr>
            </w:pPr>
            <w:r>
              <w:rPr>
                <w:rFonts w:ascii="Times New Roman" w:hAnsi="Times New Roman" w:cs="Times New Roman"/>
              </w:rPr>
              <w:lastRenderedPageBreak/>
              <w:t>14.</w:t>
            </w:r>
          </w:p>
        </w:tc>
        <w:tc>
          <w:tcPr>
            <w:tcW w:w="2247" w:type="dxa"/>
          </w:tcPr>
          <w:p w14:paraId="167F5E4F"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Polskie Towarzystwo Kardiologiczne</w:t>
            </w:r>
          </w:p>
          <w:p w14:paraId="7D37CD1F" w14:textId="77777777" w:rsidR="005A5761" w:rsidRPr="00DB0ED0" w:rsidRDefault="005A5761" w:rsidP="005A5761">
            <w:pPr>
              <w:rPr>
                <w:rFonts w:ascii="Times New Roman" w:hAnsi="Times New Roman" w:cs="Times New Roman"/>
                <w:color w:val="000000"/>
              </w:rPr>
            </w:pPr>
          </w:p>
        </w:tc>
        <w:tc>
          <w:tcPr>
            <w:tcW w:w="2127" w:type="dxa"/>
          </w:tcPr>
          <w:p w14:paraId="2F51A948"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Uwaga ogólna </w:t>
            </w:r>
          </w:p>
          <w:p w14:paraId="60C5297A" w14:textId="77777777" w:rsidR="005A5761" w:rsidRPr="00DB0ED0" w:rsidRDefault="005A5761" w:rsidP="005A5761">
            <w:pPr>
              <w:rPr>
                <w:rFonts w:ascii="Times New Roman" w:hAnsi="Times New Roman" w:cs="Times New Roman"/>
                <w:color w:val="000000"/>
              </w:rPr>
            </w:pPr>
          </w:p>
        </w:tc>
        <w:tc>
          <w:tcPr>
            <w:tcW w:w="4677" w:type="dxa"/>
          </w:tcPr>
          <w:p w14:paraId="6AD80BEA"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 xml:space="preserve">Ważne wydaje się, żeby uniknąć powielania danych wprowadzanych już do innych rejestrów, jak np. kardiochirurgicznego rejestru KROK. Można to osiągnąć poprzez </w:t>
            </w:r>
            <w:r w:rsidRPr="001E0A85">
              <w:rPr>
                <w:rFonts w:ascii="Times New Roman" w:hAnsi="Times New Roman" w:cs="Times New Roman"/>
                <w:b/>
                <w:bCs/>
                <w:color w:val="000000"/>
              </w:rPr>
              <w:t xml:space="preserve">integrację tych baz danych </w:t>
            </w:r>
            <w:r w:rsidRPr="001E0A85">
              <w:rPr>
                <w:rFonts w:ascii="Times New Roman" w:hAnsi="Times New Roman" w:cs="Times New Roman"/>
                <w:color w:val="000000"/>
              </w:rPr>
              <w:t>lub wyłączenie przezcewnikowych zabiegów na zastawkach serca z</w:t>
            </w:r>
            <w:r w:rsidRPr="001E0A85">
              <w:rPr>
                <w:rFonts w:ascii="Times New Roman" w:hAnsi="Times New Roman" w:cs="Times New Roman"/>
                <w:b/>
                <w:bCs/>
                <w:color w:val="000000"/>
              </w:rPr>
              <w:t xml:space="preserve"> rejestru KROK</w:t>
            </w:r>
            <w:r w:rsidRPr="001E0A85">
              <w:rPr>
                <w:rFonts w:ascii="Times New Roman" w:hAnsi="Times New Roman" w:cs="Times New Roman"/>
                <w:color w:val="000000"/>
              </w:rPr>
              <w:t>. Zadanie to powinien koordynować Komitet Sterujący;</w:t>
            </w:r>
          </w:p>
          <w:p w14:paraId="06D51A0C" w14:textId="77777777" w:rsidR="005A5761" w:rsidRPr="00DB0ED0" w:rsidRDefault="005A5761" w:rsidP="005A5761">
            <w:pPr>
              <w:jc w:val="both"/>
              <w:rPr>
                <w:rFonts w:ascii="Times New Roman" w:hAnsi="Times New Roman" w:cs="Times New Roman"/>
                <w:color w:val="000000"/>
              </w:rPr>
            </w:pPr>
          </w:p>
        </w:tc>
        <w:tc>
          <w:tcPr>
            <w:tcW w:w="4395" w:type="dxa"/>
          </w:tcPr>
          <w:p w14:paraId="5132DD87" w14:textId="77777777" w:rsidR="00A44122" w:rsidRDefault="005A5761" w:rsidP="005A5761">
            <w:pPr>
              <w:jc w:val="both"/>
              <w:rPr>
                <w:rFonts w:ascii="Times New Roman" w:hAnsi="Times New Roman" w:cs="Times New Roman"/>
                <w:b/>
                <w:bCs/>
              </w:rPr>
            </w:pPr>
            <w:r w:rsidRPr="001E0A85">
              <w:rPr>
                <w:rFonts w:ascii="Times New Roman" w:hAnsi="Times New Roman" w:cs="Times New Roman"/>
                <w:b/>
                <w:bCs/>
              </w:rPr>
              <w:t>Uwaga nieuwzględniona.</w:t>
            </w:r>
          </w:p>
          <w:p w14:paraId="361301E7" w14:textId="7FC7A3D9" w:rsidR="005A5761" w:rsidRPr="00A44122" w:rsidRDefault="005A5761" w:rsidP="005A5761">
            <w:pPr>
              <w:jc w:val="both"/>
              <w:rPr>
                <w:rFonts w:ascii="Times New Roman" w:hAnsi="Times New Roman" w:cs="Times New Roman"/>
                <w:b/>
                <w:bCs/>
              </w:rPr>
            </w:pPr>
            <w:r w:rsidRPr="001E0A85">
              <w:rPr>
                <w:rFonts w:ascii="Times New Roman" w:hAnsi="Times New Roman" w:cs="Times New Roman"/>
              </w:rPr>
              <w:t>Na</w:t>
            </w:r>
            <w:r w:rsidR="00A44122">
              <w:rPr>
                <w:rFonts w:ascii="Times New Roman" w:hAnsi="Times New Roman" w:cs="Times New Roman"/>
              </w:rPr>
              <w:t xml:space="preserve"> </w:t>
            </w:r>
            <w:r w:rsidRPr="001E0A85">
              <w:rPr>
                <w:rFonts w:ascii="Times New Roman" w:hAnsi="Times New Roman" w:cs="Times New Roman"/>
              </w:rPr>
              <w:t>podstawie doświadczeń</w:t>
            </w:r>
            <w:r w:rsidR="00A44122">
              <w:rPr>
                <w:rFonts w:ascii="Times New Roman" w:hAnsi="Times New Roman" w:cs="Times New Roman"/>
              </w:rPr>
              <w:t xml:space="preserve"> </w:t>
            </w:r>
            <w:r w:rsidRPr="001E0A85">
              <w:rPr>
                <w:rFonts w:ascii="Times New Roman" w:hAnsi="Times New Roman" w:cs="Times New Roman"/>
              </w:rPr>
              <w:t>międzynarodowych,</w:t>
            </w:r>
            <w:r w:rsidR="00A44122">
              <w:rPr>
                <w:rFonts w:ascii="Times New Roman" w:hAnsi="Times New Roman" w:cs="Times New Roman"/>
              </w:rPr>
              <w:t xml:space="preserve"> </w:t>
            </w:r>
            <w:r w:rsidRPr="001E0A85">
              <w:rPr>
                <w:rFonts w:ascii="Times New Roman" w:hAnsi="Times New Roman" w:cs="Times New Roman"/>
              </w:rPr>
              <w:t>uzasadnione jest by</w:t>
            </w:r>
            <w:r w:rsidR="00A44122">
              <w:rPr>
                <w:rFonts w:ascii="Times New Roman" w:hAnsi="Times New Roman" w:cs="Times New Roman"/>
              </w:rPr>
              <w:t xml:space="preserve"> </w:t>
            </w:r>
            <w:r w:rsidRPr="001E0A85">
              <w:rPr>
                <w:rFonts w:ascii="Times New Roman" w:hAnsi="Times New Roman" w:cs="Times New Roman"/>
              </w:rPr>
              <w:t>zabiegi przezcewnikowe traktować odrębnie od zabiegów chirurgicznych gromadzonych w</w:t>
            </w:r>
            <w:r w:rsidR="00B07F81">
              <w:rPr>
                <w:rFonts w:ascii="Times New Roman" w:hAnsi="Times New Roman" w:cs="Times New Roman"/>
              </w:rPr>
              <w:t xml:space="preserve"> Krajowym Rejestrze Operacji Kardiochirurgicznych. </w:t>
            </w:r>
            <w:r w:rsidRPr="001E0A85">
              <w:rPr>
                <w:rFonts w:ascii="Times New Roman" w:hAnsi="Times New Roman" w:cs="Times New Roman"/>
              </w:rPr>
              <w:t>W miarę rozwoju możliwości technicznych będzie rozwijana interoperacyjność nowotworzonego rejestru z pozostałymi rejestrami medycznymi.</w:t>
            </w:r>
          </w:p>
          <w:p w14:paraId="3854E0FA" w14:textId="77777777" w:rsidR="005A5761" w:rsidRPr="00DB0ED0" w:rsidRDefault="005A5761" w:rsidP="005A5761">
            <w:pPr>
              <w:jc w:val="both"/>
              <w:rPr>
                <w:rFonts w:ascii="Times New Roman" w:hAnsi="Times New Roman" w:cs="Times New Roman"/>
                <w:b/>
                <w:bCs/>
              </w:rPr>
            </w:pPr>
          </w:p>
        </w:tc>
      </w:tr>
      <w:tr w:rsidR="005A5761" w:rsidRPr="00BC0CEA" w14:paraId="557DAFDC" w14:textId="77777777" w:rsidTr="006843D5">
        <w:tc>
          <w:tcPr>
            <w:tcW w:w="583" w:type="dxa"/>
          </w:tcPr>
          <w:p w14:paraId="6E818ED0" w14:textId="4FFB3C11" w:rsidR="005A5761" w:rsidRPr="00DB0ED0" w:rsidRDefault="005A5761" w:rsidP="005A5761">
            <w:pPr>
              <w:rPr>
                <w:rFonts w:ascii="Times New Roman" w:hAnsi="Times New Roman" w:cs="Times New Roman"/>
              </w:rPr>
            </w:pPr>
            <w:r>
              <w:rPr>
                <w:rFonts w:ascii="Times New Roman" w:hAnsi="Times New Roman" w:cs="Times New Roman"/>
              </w:rPr>
              <w:t>15.</w:t>
            </w:r>
          </w:p>
        </w:tc>
        <w:tc>
          <w:tcPr>
            <w:tcW w:w="2247" w:type="dxa"/>
          </w:tcPr>
          <w:p w14:paraId="1A75D852"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Polskie Towarzystwo Kardiologiczne</w:t>
            </w:r>
          </w:p>
          <w:p w14:paraId="7B50BADE" w14:textId="77777777" w:rsidR="005A5761" w:rsidRPr="00DB0ED0" w:rsidRDefault="005A5761" w:rsidP="005A5761">
            <w:pPr>
              <w:rPr>
                <w:rFonts w:ascii="Times New Roman" w:hAnsi="Times New Roman" w:cs="Times New Roman"/>
                <w:color w:val="000000"/>
              </w:rPr>
            </w:pPr>
          </w:p>
        </w:tc>
        <w:tc>
          <w:tcPr>
            <w:tcW w:w="2127" w:type="dxa"/>
          </w:tcPr>
          <w:p w14:paraId="35F886E0"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Uwaga ogólna </w:t>
            </w:r>
          </w:p>
          <w:p w14:paraId="631DD9D9" w14:textId="77777777" w:rsidR="005A5761" w:rsidRPr="00DB0ED0" w:rsidRDefault="005A5761" w:rsidP="005A5761">
            <w:pPr>
              <w:rPr>
                <w:rFonts w:ascii="Times New Roman" w:hAnsi="Times New Roman" w:cs="Times New Roman"/>
                <w:color w:val="000000"/>
              </w:rPr>
            </w:pPr>
          </w:p>
        </w:tc>
        <w:tc>
          <w:tcPr>
            <w:tcW w:w="4677" w:type="dxa"/>
          </w:tcPr>
          <w:p w14:paraId="1A5B04FC"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 xml:space="preserve">Rejestr powinien być początkowo uruchomiony w formie </w:t>
            </w:r>
            <w:r w:rsidRPr="001E0A85">
              <w:rPr>
                <w:rFonts w:ascii="Times New Roman" w:hAnsi="Times New Roman" w:cs="Times New Roman"/>
                <w:b/>
                <w:bCs/>
                <w:color w:val="000000"/>
              </w:rPr>
              <w:t xml:space="preserve">1-rocznego pilotażu </w:t>
            </w:r>
            <w:r w:rsidRPr="001E0A85">
              <w:rPr>
                <w:rFonts w:ascii="Times New Roman" w:hAnsi="Times New Roman" w:cs="Times New Roman"/>
                <w:color w:val="000000"/>
              </w:rPr>
              <w:t>począwszy, o ile sytuacja epidemiczna na to pozwoli od 01.03.2021, a po tym okresie</w:t>
            </w:r>
            <w:r w:rsidRPr="001E0A85">
              <w:rPr>
                <w:rFonts w:ascii="Times New Roman" w:hAnsi="Times New Roman" w:cs="Times New Roman"/>
                <w:b/>
                <w:bCs/>
                <w:color w:val="000000"/>
              </w:rPr>
              <w:t xml:space="preserve"> zweryfikowany przez niezależną, zewnętrzną firmę audytorską.</w:t>
            </w:r>
          </w:p>
          <w:p w14:paraId="0B3B35C6" w14:textId="77777777" w:rsidR="005A5761" w:rsidRPr="00DB0ED0" w:rsidRDefault="005A5761" w:rsidP="005A5761">
            <w:pPr>
              <w:jc w:val="both"/>
              <w:rPr>
                <w:rFonts w:ascii="Times New Roman" w:hAnsi="Times New Roman" w:cs="Times New Roman"/>
                <w:color w:val="000000"/>
              </w:rPr>
            </w:pPr>
          </w:p>
        </w:tc>
        <w:tc>
          <w:tcPr>
            <w:tcW w:w="4395" w:type="dxa"/>
          </w:tcPr>
          <w:p w14:paraId="30DB0792" w14:textId="77777777" w:rsidR="005A5761" w:rsidRPr="001E0A85" w:rsidRDefault="005A5761" w:rsidP="005A5761">
            <w:pPr>
              <w:jc w:val="both"/>
              <w:rPr>
                <w:rFonts w:ascii="Times New Roman" w:hAnsi="Times New Roman" w:cs="Times New Roman"/>
                <w:b/>
                <w:bCs/>
                <w:color w:val="000000"/>
              </w:rPr>
            </w:pPr>
            <w:r w:rsidRPr="001E0A85">
              <w:rPr>
                <w:rFonts w:ascii="Times New Roman" w:hAnsi="Times New Roman" w:cs="Times New Roman"/>
                <w:b/>
                <w:bCs/>
                <w:color w:val="000000"/>
              </w:rPr>
              <w:t>Uwaga nieuwzględniona.</w:t>
            </w:r>
          </w:p>
          <w:p w14:paraId="5DBE4594"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Projekt rozporządzenia został opracowany na podstawie doświadczeń międzynarodowych oraz doświadczeń z prowadzenia bazy o zabiegach TAVI.</w:t>
            </w:r>
          </w:p>
          <w:p w14:paraId="798A9B88" w14:textId="77777777" w:rsidR="005A5761" w:rsidRPr="00DB0ED0" w:rsidRDefault="005A5761" w:rsidP="005A5761">
            <w:pPr>
              <w:jc w:val="both"/>
              <w:rPr>
                <w:rFonts w:ascii="Times New Roman" w:hAnsi="Times New Roman" w:cs="Times New Roman"/>
                <w:b/>
                <w:bCs/>
              </w:rPr>
            </w:pPr>
          </w:p>
        </w:tc>
      </w:tr>
      <w:tr w:rsidR="005A5761" w:rsidRPr="00BC0CEA" w14:paraId="203A2B65" w14:textId="77777777" w:rsidTr="006843D5">
        <w:tc>
          <w:tcPr>
            <w:tcW w:w="583" w:type="dxa"/>
          </w:tcPr>
          <w:p w14:paraId="5BC6FCFC" w14:textId="2E2C712A" w:rsidR="005A5761" w:rsidRPr="00DB0ED0" w:rsidRDefault="005A5761" w:rsidP="005A5761">
            <w:pPr>
              <w:rPr>
                <w:rFonts w:ascii="Times New Roman" w:hAnsi="Times New Roman" w:cs="Times New Roman"/>
              </w:rPr>
            </w:pPr>
            <w:r>
              <w:rPr>
                <w:rFonts w:ascii="Times New Roman" w:hAnsi="Times New Roman" w:cs="Times New Roman"/>
              </w:rPr>
              <w:t>16.</w:t>
            </w:r>
          </w:p>
        </w:tc>
        <w:tc>
          <w:tcPr>
            <w:tcW w:w="2247" w:type="dxa"/>
          </w:tcPr>
          <w:p w14:paraId="1863D12F"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Polskie Towarzystwo Kardiologiczne</w:t>
            </w:r>
          </w:p>
          <w:p w14:paraId="7BE42DA7" w14:textId="77777777" w:rsidR="005A5761" w:rsidRPr="00DB0ED0" w:rsidRDefault="005A5761" w:rsidP="005A5761">
            <w:pPr>
              <w:rPr>
                <w:rFonts w:ascii="Times New Roman" w:hAnsi="Times New Roman" w:cs="Times New Roman"/>
                <w:color w:val="000000"/>
              </w:rPr>
            </w:pPr>
          </w:p>
        </w:tc>
        <w:tc>
          <w:tcPr>
            <w:tcW w:w="2127" w:type="dxa"/>
          </w:tcPr>
          <w:p w14:paraId="485CC7CC"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Uwaga ogólna </w:t>
            </w:r>
          </w:p>
          <w:p w14:paraId="7BB86543" w14:textId="77777777" w:rsidR="005A5761" w:rsidRPr="00DB0ED0" w:rsidRDefault="005A5761" w:rsidP="005A5761">
            <w:pPr>
              <w:rPr>
                <w:rFonts w:ascii="Times New Roman" w:hAnsi="Times New Roman" w:cs="Times New Roman"/>
                <w:color w:val="000000"/>
              </w:rPr>
            </w:pPr>
          </w:p>
        </w:tc>
        <w:tc>
          <w:tcPr>
            <w:tcW w:w="4677" w:type="dxa"/>
          </w:tcPr>
          <w:p w14:paraId="2A69C124"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 xml:space="preserve">W rozporządzeniu należałoby wprost określić, jaki </w:t>
            </w:r>
            <w:r w:rsidRPr="001E0A85">
              <w:rPr>
                <w:rFonts w:ascii="Times New Roman" w:hAnsi="Times New Roman" w:cs="Times New Roman"/>
                <w:b/>
                <w:bCs/>
                <w:color w:val="000000"/>
              </w:rPr>
              <w:t>podmiot będzie, zgodnie z GDPR</w:t>
            </w:r>
            <w:r w:rsidRPr="001E0A85">
              <w:rPr>
                <w:rFonts w:ascii="Times New Roman" w:hAnsi="Times New Roman" w:cs="Times New Roman"/>
                <w:color w:val="000000"/>
              </w:rPr>
              <w:t xml:space="preserve"> (zasadami RODO)</w:t>
            </w:r>
            <w:r w:rsidRPr="001E0A85">
              <w:rPr>
                <w:rFonts w:ascii="Times New Roman" w:hAnsi="Times New Roman" w:cs="Times New Roman"/>
                <w:b/>
                <w:bCs/>
                <w:color w:val="000000"/>
              </w:rPr>
              <w:t xml:space="preserve"> administratorem danych (data </w:t>
            </w:r>
            <w:proofErr w:type="spellStart"/>
            <w:r w:rsidRPr="001E0A85">
              <w:rPr>
                <w:rFonts w:ascii="Times New Roman" w:hAnsi="Times New Roman" w:cs="Times New Roman"/>
                <w:b/>
                <w:bCs/>
                <w:color w:val="000000"/>
              </w:rPr>
              <w:t>controller</w:t>
            </w:r>
            <w:proofErr w:type="spellEnd"/>
            <w:r w:rsidRPr="001E0A85">
              <w:rPr>
                <w:rFonts w:ascii="Times New Roman" w:hAnsi="Times New Roman" w:cs="Times New Roman"/>
                <w:color w:val="000000"/>
              </w:rPr>
              <w:t xml:space="preserve">), a jaki </w:t>
            </w:r>
            <w:r w:rsidRPr="001E0A85">
              <w:rPr>
                <w:rFonts w:ascii="Times New Roman" w:hAnsi="Times New Roman" w:cs="Times New Roman"/>
                <w:b/>
                <w:bCs/>
                <w:color w:val="000000"/>
              </w:rPr>
              <w:t>podmiotem przetwarzającym dane (data procesor);</w:t>
            </w:r>
          </w:p>
          <w:p w14:paraId="6C11B672" w14:textId="77777777" w:rsidR="005A5761" w:rsidRPr="00DB0ED0" w:rsidRDefault="005A5761" w:rsidP="005A5761">
            <w:pPr>
              <w:jc w:val="both"/>
              <w:rPr>
                <w:rFonts w:ascii="Times New Roman" w:hAnsi="Times New Roman" w:cs="Times New Roman"/>
                <w:color w:val="000000"/>
              </w:rPr>
            </w:pPr>
          </w:p>
        </w:tc>
        <w:tc>
          <w:tcPr>
            <w:tcW w:w="4395" w:type="dxa"/>
          </w:tcPr>
          <w:p w14:paraId="3623485D" w14:textId="77777777" w:rsidR="005A5761" w:rsidRPr="001E0A85" w:rsidRDefault="005A5761" w:rsidP="005A5761">
            <w:pPr>
              <w:jc w:val="both"/>
              <w:rPr>
                <w:rFonts w:ascii="Times New Roman" w:hAnsi="Times New Roman" w:cs="Times New Roman"/>
                <w:b/>
                <w:bCs/>
              </w:rPr>
            </w:pPr>
            <w:r w:rsidRPr="001E0A85">
              <w:rPr>
                <w:rFonts w:ascii="Times New Roman" w:hAnsi="Times New Roman" w:cs="Times New Roman"/>
                <w:b/>
                <w:bCs/>
              </w:rPr>
              <w:t>Uwaga nieuwzględniona.</w:t>
            </w:r>
          </w:p>
          <w:p w14:paraId="029BD9CD" w14:textId="2747A915" w:rsidR="005A5761" w:rsidRPr="001E0A85" w:rsidRDefault="005A5761" w:rsidP="005A5761">
            <w:pPr>
              <w:jc w:val="both"/>
              <w:rPr>
                <w:rFonts w:ascii="Times New Roman" w:hAnsi="Times New Roman" w:cs="Times New Roman"/>
              </w:rPr>
            </w:pPr>
            <w:r w:rsidRPr="001E0A85">
              <w:rPr>
                <w:rFonts w:ascii="Times New Roman" w:hAnsi="Times New Roman" w:cs="Times New Roman"/>
              </w:rPr>
              <w:t>Zgodnie z art. 20 ust. 4</w:t>
            </w:r>
            <w:r w:rsidR="0093655C">
              <w:rPr>
                <w:rFonts w:ascii="Times New Roman" w:hAnsi="Times New Roman" w:cs="Times New Roman"/>
              </w:rPr>
              <w:t xml:space="preserve"> ustawy o SIOZ</w:t>
            </w:r>
            <w:r w:rsidRPr="001E0A85">
              <w:rPr>
                <w:rFonts w:ascii="Times New Roman" w:hAnsi="Times New Roman" w:cs="Times New Roman"/>
              </w:rPr>
              <w:t>, podmiot prowadzący rejestr jest administratorem danych przetwarzanych w projektowanym rejestrze.</w:t>
            </w:r>
          </w:p>
          <w:p w14:paraId="7E911E09" w14:textId="77777777" w:rsidR="005A5761" w:rsidRPr="00DB0ED0" w:rsidRDefault="005A5761" w:rsidP="005A5761">
            <w:pPr>
              <w:jc w:val="both"/>
              <w:rPr>
                <w:rFonts w:ascii="Times New Roman" w:hAnsi="Times New Roman" w:cs="Times New Roman"/>
                <w:b/>
                <w:bCs/>
              </w:rPr>
            </w:pPr>
          </w:p>
        </w:tc>
      </w:tr>
      <w:tr w:rsidR="005A5761" w:rsidRPr="00BC0CEA" w14:paraId="4EA8906C" w14:textId="77777777" w:rsidTr="006843D5">
        <w:tc>
          <w:tcPr>
            <w:tcW w:w="583" w:type="dxa"/>
          </w:tcPr>
          <w:p w14:paraId="6E3E586A" w14:textId="3AADD1C0" w:rsidR="005A5761" w:rsidRPr="00DB0ED0" w:rsidRDefault="005A5761" w:rsidP="005A5761">
            <w:pPr>
              <w:rPr>
                <w:rFonts w:ascii="Times New Roman" w:hAnsi="Times New Roman" w:cs="Times New Roman"/>
              </w:rPr>
            </w:pPr>
            <w:r>
              <w:rPr>
                <w:rFonts w:ascii="Times New Roman" w:hAnsi="Times New Roman" w:cs="Times New Roman"/>
              </w:rPr>
              <w:t>17.</w:t>
            </w:r>
          </w:p>
        </w:tc>
        <w:tc>
          <w:tcPr>
            <w:tcW w:w="2247" w:type="dxa"/>
          </w:tcPr>
          <w:p w14:paraId="376786A2"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Polskie Towarzystwo Kardiologiczne</w:t>
            </w:r>
          </w:p>
          <w:p w14:paraId="68D2D204" w14:textId="77777777" w:rsidR="005A5761" w:rsidRPr="00DB0ED0" w:rsidRDefault="005A5761" w:rsidP="005A5761">
            <w:pPr>
              <w:rPr>
                <w:rFonts w:ascii="Times New Roman" w:hAnsi="Times New Roman" w:cs="Times New Roman"/>
                <w:color w:val="000000"/>
              </w:rPr>
            </w:pPr>
          </w:p>
        </w:tc>
        <w:tc>
          <w:tcPr>
            <w:tcW w:w="2127" w:type="dxa"/>
          </w:tcPr>
          <w:p w14:paraId="19A4CF4B"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Uwaga ogólna </w:t>
            </w:r>
          </w:p>
          <w:p w14:paraId="7ACFD8DD" w14:textId="77777777" w:rsidR="005A5761" w:rsidRPr="00DB0ED0" w:rsidRDefault="005A5761" w:rsidP="005A5761">
            <w:pPr>
              <w:rPr>
                <w:rFonts w:ascii="Times New Roman" w:hAnsi="Times New Roman" w:cs="Times New Roman"/>
                <w:color w:val="000000"/>
              </w:rPr>
            </w:pPr>
          </w:p>
        </w:tc>
        <w:tc>
          <w:tcPr>
            <w:tcW w:w="4677" w:type="dxa"/>
          </w:tcPr>
          <w:p w14:paraId="62B12CF0" w14:textId="77777777" w:rsidR="005A5761" w:rsidRPr="001E0A85" w:rsidRDefault="005A5761" w:rsidP="005A5761">
            <w:pPr>
              <w:jc w:val="both"/>
              <w:rPr>
                <w:rFonts w:ascii="Times New Roman" w:hAnsi="Times New Roman" w:cs="Times New Roman"/>
                <w:color w:val="000000"/>
              </w:rPr>
            </w:pPr>
            <w:proofErr w:type="spellStart"/>
            <w:r w:rsidRPr="001E0A85">
              <w:rPr>
                <w:rFonts w:ascii="Times New Roman" w:hAnsi="Times New Roman" w:cs="Times New Roman"/>
                <w:color w:val="000000"/>
              </w:rPr>
              <w:t>Współadministratorem</w:t>
            </w:r>
            <w:proofErr w:type="spellEnd"/>
            <w:r w:rsidRPr="001E0A85">
              <w:rPr>
                <w:rFonts w:ascii="Times New Roman" w:hAnsi="Times New Roman" w:cs="Times New Roman"/>
                <w:color w:val="000000"/>
              </w:rPr>
              <w:t xml:space="preserve"> danych powinny być instytucje, których przedstawiciele wchodzącą w skład Komitetu Sterującego;</w:t>
            </w:r>
          </w:p>
          <w:p w14:paraId="12BF8854" w14:textId="77777777" w:rsidR="005A5761" w:rsidRPr="00DB0ED0" w:rsidRDefault="005A5761" w:rsidP="005A5761">
            <w:pPr>
              <w:jc w:val="both"/>
              <w:rPr>
                <w:rFonts w:ascii="Times New Roman" w:hAnsi="Times New Roman" w:cs="Times New Roman"/>
                <w:color w:val="000000"/>
              </w:rPr>
            </w:pPr>
          </w:p>
        </w:tc>
        <w:tc>
          <w:tcPr>
            <w:tcW w:w="4395" w:type="dxa"/>
          </w:tcPr>
          <w:p w14:paraId="4215D1F9" w14:textId="77777777" w:rsidR="005A5761" w:rsidRPr="001E0A85" w:rsidRDefault="005A5761" w:rsidP="005A5761">
            <w:pPr>
              <w:jc w:val="both"/>
              <w:rPr>
                <w:rFonts w:ascii="Times New Roman" w:hAnsi="Times New Roman" w:cs="Times New Roman"/>
                <w:b/>
                <w:bCs/>
                <w:color w:val="000000"/>
              </w:rPr>
            </w:pPr>
            <w:r w:rsidRPr="001E0A85">
              <w:rPr>
                <w:rFonts w:ascii="Times New Roman" w:hAnsi="Times New Roman" w:cs="Times New Roman"/>
                <w:b/>
                <w:bCs/>
                <w:color w:val="000000"/>
              </w:rPr>
              <w:t>Uwaga nieuwzględniona.</w:t>
            </w:r>
          </w:p>
          <w:p w14:paraId="5A250EAE"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Poza zakresem delegacji ustawowej do wydania przedmiotowego rozporządzenia.</w:t>
            </w:r>
          </w:p>
          <w:p w14:paraId="58DDC3AC" w14:textId="77777777" w:rsidR="005A5761" w:rsidRPr="00DB0ED0" w:rsidRDefault="005A5761" w:rsidP="005A5761">
            <w:pPr>
              <w:jc w:val="both"/>
              <w:rPr>
                <w:rFonts w:ascii="Times New Roman" w:hAnsi="Times New Roman" w:cs="Times New Roman"/>
                <w:b/>
                <w:bCs/>
              </w:rPr>
            </w:pPr>
          </w:p>
        </w:tc>
      </w:tr>
      <w:tr w:rsidR="005A5761" w:rsidRPr="00BC0CEA" w14:paraId="558C0D6F" w14:textId="77777777" w:rsidTr="006843D5">
        <w:tc>
          <w:tcPr>
            <w:tcW w:w="583" w:type="dxa"/>
          </w:tcPr>
          <w:p w14:paraId="47495209" w14:textId="49C02814" w:rsidR="005A5761" w:rsidRPr="00DB0ED0" w:rsidRDefault="005A5761" w:rsidP="005A5761">
            <w:pPr>
              <w:rPr>
                <w:rFonts w:ascii="Times New Roman" w:hAnsi="Times New Roman" w:cs="Times New Roman"/>
              </w:rPr>
            </w:pPr>
            <w:r>
              <w:rPr>
                <w:rFonts w:ascii="Times New Roman" w:hAnsi="Times New Roman" w:cs="Times New Roman"/>
              </w:rPr>
              <w:t>18.</w:t>
            </w:r>
          </w:p>
        </w:tc>
        <w:tc>
          <w:tcPr>
            <w:tcW w:w="2247" w:type="dxa"/>
          </w:tcPr>
          <w:p w14:paraId="73A1F4A6"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Narodowy Instytut Kardiologii Stefana </w:t>
            </w:r>
            <w:r w:rsidRPr="001E0A85">
              <w:rPr>
                <w:rFonts w:ascii="Times New Roman" w:hAnsi="Times New Roman" w:cs="Times New Roman"/>
                <w:color w:val="000000"/>
              </w:rPr>
              <w:lastRenderedPageBreak/>
              <w:t>kardynała Wyszyńskiego - Państwowy Instytut Badawczy</w:t>
            </w:r>
          </w:p>
          <w:p w14:paraId="62DCF3BE" w14:textId="77777777" w:rsidR="005A5761" w:rsidRPr="00DB0ED0" w:rsidRDefault="005A5761" w:rsidP="005A5761">
            <w:pPr>
              <w:rPr>
                <w:rFonts w:ascii="Times New Roman" w:hAnsi="Times New Roman" w:cs="Times New Roman"/>
                <w:color w:val="000000"/>
              </w:rPr>
            </w:pPr>
          </w:p>
        </w:tc>
        <w:tc>
          <w:tcPr>
            <w:tcW w:w="2127" w:type="dxa"/>
          </w:tcPr>
          <w:p w14:paraId="27336E68"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lastRenderedPageBreak/>
              <w:t xml:space="preserve">Uwaga ogólna </w:t>
            </w:r>
          </w:p>
          <w:p w14:paraId="517F9D02" w14:textId="77777777" w:rsidR="005A5761" w:rsidRPr="00DB0ED0" w:rsidRDefault="005A5761" w:rsidP="005A5761">
            <w:pPr>
              <w:rPr>
                <w:rFonts w:ascii="Times New Roman" w:hAnsi="Times New Roman" w:cs="Times New Roman"/>
                <w:color w:val="000000"/>
              </w:rPr>
            </w:pPr>
          </w:p>
        </w:tc>
        <w:tc>
          <w:tcPr>
            <w:tcW w:w="4677" w:type="dxa"/>
          </w:tcPr>
          <w:p w14:paraId="7B1F470C"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 xml:space="preserve">Projekt dotyczy utworzenia rejestru medycznego gromadzącego dane dotyczące wykonywanych w </w:t>
            </w:r>
            <w:r w:rsidRPr="001E0A85">
              <w:rPr>
                <w:rFonts w:ascii="Times New Roman" w:hAnsi="Times New Roman" w:cs="Times New Roman"/>
                <w:color w:val="000000"/>
              </w:rPr>
              <w:lastRenderedPageBreak/>
              <w:t xml:space="preserve">Rzeczypospolitej Polskiej przezcewnikowych zabiegów na zastawkach serca, tj. zastawce aortalnej, mitralnej, trójdzielnej i płucnej. Ogólnopolski rejestr przezcewnikowego leczenia zastawek serca ma polepszać organizację udzielanych świadczeń zdrowotnych, zapewnią efektywne wykorzystanie publicznych środków finansowych przy realizacji świadczeń zdrowotnych na wysokim poziomie. Pragniemy zwrócić uwagę, że powyższe założenia w pełni </w:t>
            </w:r>
            <w:r w:rsidRPr="001E0A85">
              <w:rPr>
                <w:rFonts w:ascii="Times New Roman" w:hAnsi="Times New Roman" w:cs="Times New Roman"/>
                <w:b/>
                <w:bCs/>
                <w:color w:val="000000"/>
              </w:rPr>
              <w:t>pokrywają się z oceną Zespołu roboczego powołanego na podstawie art. 8 ust. 4 ustawy z dnia 30 kwietnia 2010 r. o instytutach badawczych, zarządzeniem Ministra Zdrowia z dnia 9 września 2019 r</w:t>
            </w:r>
            <w:r w:rsidRPr="001E0A85">
              <w:rPr>
                <w:rFonts w:ascii="Times New Roman" w:hAnsi="Times New Roman" w:cs="Times New Roman"/>
                <w:color w:val="000000"/>
              </w:rPr>
              <w:t xml:space="preserve">., która jednoznacznie wskazywała, że </w:t>
            </w:r>
            <w:r w:rsidRPr="001E0A85">
              <w:rPr>
                <w:rFonts w:ascii="Times New Roman" w:hAnsi="Times New Roman" w:cs="Times New Roman"/>
                <w:b/>
                <w:bCs/>
                <w:color w:val="000000"/>
              </w:rPr>
              <w:t>prowadzenie rejestrów w zakresie chorób układu krążenia powinno należeć do zadań Narodowego Instytutu Kardiologii, będącego państwowym instytutem badawczym</w:t>
            </w:r>
            <w:r w:rsidRPr="001E0A85">
              <w:rPr>
                <w:rFonts w:ascii="Times New Roman" w:hAnsi="Times New Roman" w:cs="Times New Roman"/>
                <w:color w:val="000000"/>
              </w:rPr>
              <w:t xml:space="preserve">. Dodatkowo </w:t>
            </w:r>
            <w:r w:rsidRPr="001E0A85">
              <w:rPr>
                <w:rFonts w:ascii="Times New Roman" w:hAnsi="Times New Roman" w:cs="Times New Roman"/>
                <w:b/>
                <w:bCs/>
                <w:color w:val="000000"/>
              </w:rPr>
              <w:t>dane z rejestrów</w:t>
            </w:r>
            <w:r w:rsidRPr="001E0A85">
              <w:rPr>
                <w:rFonts w:ascii="Times New Roman" w:hAnsi="Times New Roman" w:cs="Times New Roman"/>
                <w:color w:val="000000"/>
              </w:rPr>
              <w:t xml:space="preserve"> powinny służyć do realizacji a </w:t>
            </w:r>
            <w:r w:rsidRPr="001E0A85">
              <w:rPr>
                <w:rFonts w:ascii="Times New Roman" w:hAnsi="Times New Roman" w:cs="Times New Roman"/>
                <w:b/>
                <w:bCs/>
                <w:color w:val="000000"/>
              </w:rPr>
              <w:t>zwłaszcza monitorowaniu Narodowego Programu Chorób  Układu Krążenia (</w:t>
            </w:r>
            <w:proofErr w:type="spellStart"/>
            <w:r w:rsidRPr="001E0A85">
              <w:rPr>
                <w:rFonts w:ascii="Times New Roman" w:hAnsi="Times New Roman" w:cs="Times New Roman"/>
                <w:b/>
                <w:bCs/>
                <w:color w:val="000000"/>
              </w:rPr>
              <w:t>NPChuK</w:t>
            </w:r>
            <w:proofErr w:type="spellEnd"/>
            <w:r w:rsidRPr="001E0A85">
              <w:rPr>
                <w:rFonts w:ascii="Times New Roman" w:hAnsi="Times New Roman" w:cs="Times New Roman"/>
                <w:b/>
                <w:bCs/>
                <w:color w:val="000000"/>
              </w:rPr>
              <w:t>)</w:t>
            </w:r>
            <w:r w:rsidRPr="001E0A85">
              <w:rPr>
                <w:rFonts w:ascii="Times New Roman" w:hAnsi="Times New Roman" w:cs="Times New Roman"/>
                <w:color w:val="000000"/>
              </w:rPr>
              <w:t xml:space="preserve">, który także leży w zakresie zadań </w:t>
            </w:r>
            <w:proofErr w:type="spellStart"/>
            <w:r w:rsidRPr="001E0A85">
              <w:rPr>
                <w:rFonts w:ascii="Times New Roman" w:hAnsi="Times New Roman" w:cs="Times New Roman"/>
                <w:color w:val="000000"/>
              </w:rPr>
              <w:t>NIKard</w:t>
            </w:r>
            <w:proofErr w:type="spellEnd"/>
            <w:r w:rsidRPr="001E0A85">
              <w:rPr>
                <w:rFonts w:ascii="Times New Roman" w:hAnsi="Times New Roman" w:cs="Times New Roman"/>
                <w:color w:val="000000"/>
              </w:rPr>
              <w:t xml:space="preserve">. W związku z powyższym wydaje się racjonalne, że </w:t>
            </w:r>
            <w:r w:rsidRPr="001E0A85">
              <w:rPr>
                <w:rFonts w:ascii="Times New Roman" w:hAnsi="Times New Roman" w:cs="Times New Roman"/>
                <w:b/>
                <w:bCs/>
                <w:color w:val="000000"/>
              </w:rPr>
              <w:t xml:space="preserve">rejestr powinien być prowadzony albo przez Narodowy Instytut Kardiologii </w:t>
            </w:r>
            <w:r w:rsidRPr="001E0A85">
              <w:rPr>
                <w:rFonts w:ascii="Times New Roman" w:hAnsi="Times New Roman" w:cs="Times New Roman"/>
                <w:color w:val="000000"/>
              </w:rPr>
              <w:t xml:space="preserve">albo co najmniej </w:t>
            </w:r>
            <w:r w:rsidRPr="001E0A85">
              <w:rPr>
                <w:rFonts w:ascii="Times New Roman" w:hAnsi="Times New Roman" w:cs="Times New Roman"/>
                <w:b/>
                <w:bCs/>
                <w:color w:val="000000"/>
              </w:rPr>
              <w:t xml:space="preserve">pod jego merytorycznym nadzorem </w:t>
            </w:r>
            <w:r w:rsidRPr="001E0A85">
              <w:rPr>
                <w:rFonts w:ascii="Times New Roman" w:hAnsi="Times New Roman" w:cs="Times New Roman"/>
                <w:color w:val="000000"/>
              </w:rPr>
              <w:t xml:space="preserve">obejmującym dostęp do danych oraz możliwość ich wykorzystania przy realizacji </w:t>
            </w:r>
            <w:proofErr w:type="spellStart"/>
            <w:r w:rsidRPr="001E0A85">
              <w:rPr>
                <w:rFonts w:ascii="Times New Roman" w:hAnsi="Times New Roman" w:cs="Times New Roman"/>
                <w:color w:val="000000"/>
              </w:rPr>
              <w:t>NPChUK</w:t>
            </w:r>
            <w:proofErr w:type="spellEnd"/>
            <w:r w:rsidRPr="001E0A85">
              <w:rPr>
                <w:rFonts w:ascii="Times New Roman" w:hAnsi="Times New Roman" w:cs="Times New Roman"/>
                <w:color w:val="000000"/>
              </w:rPr>
              <w:t>.</w:t>
            </w:r>
          </w:p>
          <w:p w14:paraId="27B73F87" w14:textId="77777777" w:rsidR="005A5761" w:rsidRPr="00DB0ED0" w:rsidRDefault="005A5761" w:rsidP="005A5761">
            <w:pPr>
              <w:jc w:val="both"/>
              <w:rPr>
                <w:rFonts w:ascii="Times New Roman" w:hAnsi="Times New Roman" w:cs="Times New Roman"/>
                <w:color w:val="000000"/>
              </w:rPr>
            </w:pPr>
          </w:p>
        </w:tc>
        <w:tc>
          <w:tcPr>
            <w:tcW w:w="4395" w:type="dxa"/>
          </w:tcPr>
          <w:p w14:paraId="79F58B32" w14:textId="77777777" w:rsidR="005A5761" w:rsidRPr="001E0A85" w:rsidRDefault="005A5761" w:rsidP="005A5761">
            <w:pPr>
              <w:jc w:val="both"/>
              <w:rPr>
                <w:rFonts w:ascii="Times New Roman" w:hAnsi="Times New Roman" w:cs="Times New Roman"/>
                <w:b/>
                <w:bCs/>
              </w:rPr>
            </w:pPr>
            <w:r w:rsidRPr="001E0A85">
              <w:rPr>
                <w:rFonts w:ascii="Times New Roman" w:hAnsi="Times New Roman" w:cs="Times New Roman"/>
                <w:b/>
                <w:bCs/>
              </w:rPr>
              <w:lastRenderedPageBreak/>
              <w:t>Uwaga nieuwzględniona.</w:t>
            </w:r>
          </w:p>
          <w:p w14:paraId="5BE9F679" w14:textId="77777777" w:rsidR="005A5761" w:rsidRPr="001E0A85" w:rsidRDefault="005A5761" w:rsidP="005A5761">
            <w:pPr>
              <w:jc w:val="both"/>
              <w:rPr>
                <w:rFonts w:ascii="Times New Roman" w:hAnsi="Times New Roman" w:cs="Times New Roman"/>
              </w:rPr>
            </w:pPr>
            <w:r>
              <w:rPr>
                <w:rFonts w:ascii="Times New Roman" w:hAnsi="Times New Roman" w:cs="Times New Roman"/>
              </w:rPr>
              <w:lastRenderedPageBreak/>
              <w:t>SCCS</w:t>
            </w:r>
            <w:r w:rsidRPr="001E0A85">
              <w:rPr>
                <w:rFonts w:ascii="Times New Roman" w:hAnsi="Times New Roman" w:cs="Times New Roman"/>
              </w:rPr>
              <w:t xml:space="preserve"> zostało wskazane jako podmiot prowadzący rejestr ze względu na doświadczenia w prowadzeniu bazy informacji o zabiegach przezcewnikowych na zastawkach serca. Ponadto, SCCS złożyło wniosek o utworzenie przedmiotowego rejestru.</w:t>
            </w:r>
          </w:p>
          <w:p w14:paraId="3C0CE3CD" w14:textId="77777777" w:rsidR="005A5761" w:rsidRPr="00DB0ED0" w:rsidRDefault="005A5761" w:rsidP="005A5761">
            <w:pPr>
              <w:jc w:val="both"/>
              <w:rPr>
                <w:rFonts w:ascii="Times New Roman" w:hAnsi="Times New Roman" w:cs="Times New Roman"/>
                <w:b/>
                <w:bCs/>
              </w:rPr>
            </w:pPr>
          </w:p>
        </w:tc>
      </w:tr>
      <w:tr w:rsidR="005A5761" w:rsidRPr="00BC0CEA" w14:paraId="737ABDA2" w14:textId="77777777" w:rsidTr="006843D5">
        <w:tc>
          <w:tcPr>
            <w:tcW w:w="583" w:type="dxa"/>
          </w:tcPr>
          <w:p w14:paraId="2591DECA" w14:textId="3F335D28" w:rsidR="005A5761" w:rsidRPr="00DB0ED0" w:rsidRDefault="005A5761" w:rsidP="005A5761">
            <w:pPr>
              <w:rPr>
                <w:rFonts w:ascii="Times New Roman" w:hAnsi="Times New Roman" w:cs="Times New Roman"/>
              </w:rPr>
            </w:pPr>
            <w:r>
              <w:rPr>
                <w:rFonts w:ascii="Times New Roman" w:hAnsi="Times New Roman" w:cs="Times New Roman"/>
              </w:rPr>
              <w:lastRenderedPageBreak/>
              <w:t>19.</w:t>
            </w:r>
          </w:p>
        </w:tc>
        <w:tc>
          <w:tcPr>
            <w:tcW w:w="2247" w:type="dxa"/>
          </w:tcPr>
          <w:p w14:paraId="17416CD1"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Narodowy Instytut Kardiologii Stefana kardynała Wyszyńskiego - </w:t>
            </w:r>
            <w:r w:rsidRPr="001E0A85">
              <w:rPr>
                <w:rFonts w:ascii="Times New Roman" w:hAnsi="Times New Roman" w:cs="Times New Roman"/>
                <w:color w:val="000000"/>
              </w:rPr>
              <w:lastRenderedPageBreak/>
              <w:t>Państwowy Instytut Badawczy</w:t>
            </w:r>
          </w:p>
          <w:p w14:paraId="681CA740" w14:textId="77777777" w:rsidR="005A5761" w:rsidRPr="00DB0ED0" w:rsidRDefault="005A5761" w:rsidP="005A5761">
            <w:pPr>
              <w:rPr>
                <w:rFonts w:ascii="Times New Roman" w:hAnsi="Times New Roman" w:cs="Times New Roman"/>
                <w:color w:val="000000"/>
              </w:rPr>
            </w:pPr>
          </w:p>
        </w:tc>
        <w:tc>
          <w:tcPr>
            <w:tcW w:w="2127" w:type="dxa"/>
          </w:tcPr>
          <w:p w14:paraId="43F83B7B"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lastRenderedPageBreak/>
              <w:t xml:space="preserve">Uwaga ogólna </w:t>
            </w:r>
          </w:p>
          <w:p w14:paraId="2E49211C" w14:textId="77777777" w:rsidR="005A5761" w:rsidRPr="00DB0ED0" w:rsidRDefault="005A5761" w:rsidP="005A5761">
            <w:pPr>
              <w:rPr>
                <w:rFonts w:ascii="Times New Roman" w:hAnsi="Times New Roman" w:cs="Times New Roman"/>
                <w:color w:val="000000"/>
              </w:rPr>
            </w:pPr>
          </w:p>
        </w:tc>
        <w:tc>
          <w:tcPr>
            <w:tcW w:w="4677" w:type="dxa"/>
          </w:tcPr>
          <w:p w14:paraId="250EC84F"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 xml:space="preserve">Dla zapewniania spójności działań w zakresie uruchamiania rejestrów kardiologicznych w kontekście zadań Narodowego Instytutu Kardiologii i Narodowego Programu Chorób  </w:t>
            </w:r>
            <w:r w:rsidRPr="001E0A85">
              <w:rPr>
                <w:rFonts w:ascii="Times New Roman" w:hAnsi="Times New Roman" w:cs="Times New Roman"/>
                <w:color w:val="000000"/>
              </w:rPr>
              <w:lastRenderedPageBreak/>
              <w:t xml:space="preserve">Układu Krążenia </w:t>
            </w:r>
            <w:r w:rsidRPr="001E0A85">
              <w:rPr>
                <w:rFonts w:ascii="Times New Roman" w:hAnsi="Times New Roman" w:cs="Times New Roman"/>
                <w:b/>
                <w:bCs/>
                <w:color w:val="000000"/>
              </w:rPr>
              <w:t>proponujemy spotkanie w MZ</w:t>
            </w:r>
            <w:r w:rsidRPr="001E0A85">
              <w:rPr>
                <w:rFonts w:ascii="Times New Roman" w:hAnsi="Times New Roman" w:cs="Times New Roman"/>
                <w:color w:val="000000"/>
              </w:rPr>
              <w:t xml:space="preserve">, na którym zostaną potwierdzone główne założenia dotyczące systemowego podejścia do rejestrów i </w:t>
            </w:r>
            <w:proofErr w:type="spellStart"/>
            <w:r w:rsidRPr="001E0A85">
              <w:rPr>
                <w:rFonts w:ascii="Times New Roman" w:hAnsi="Times New Roman" w:cs="Times New Roman"/>
                <w:color w:val="000000"/>
              </w:rPr>
              <w:t>NPChUK</w:t>
            </w:r>
            <w:proofErr w:type="spellEnd"/>
            <w:r w:rsidRPr="001E0A85">
              <w:rPr>
                <w:rFonts w:ascii="Times New Roman" w:hAnsi="Times New Roman" w:cs="Times New Roman"/>
                <w:color w:val="000000"/>
              </w:rPr>
              <w:t>. Spotkanie mogłoby się odbyć na początku listopada br.</w:t>
            </w:r>
          </w:p>
          <w:p w14:paraId="4688075D" w14:textId="77777777" w:rsidR="005A5761" w:rsidRPr="00DB0ED0" w:rsidRDefault="005A5761" w:rsidP="005A5761">
            <w:pPr>
              <w:jc w:val="both"/>
              <w:rPr>
                <w:rFonts w:ascii="Times New Roman" w:hAnsi="Times New Roman" w:cs="Times New Roman"/>
                <w:color w:val="000000"/>
              </w:rPr>
            </w:pPr>
          </w:p>
        </w:tc>
        <w:tc>
          <w:tcPr>
            <w:tcW w:w="4395" w:type="dxa"/>
          </w:tcPr>
          <w:p w14:paraId="43274462" w14:textId="28E5AD46" w:rsidR="005A5761" w:rsidRDefault="005A5761" w:rsidP="005A5761">
            <w:pPr>
              <w:jc w:val="both"/>
              <w:rPr>
                <w:rFonts w:ascii="Times New Roman" w:hAnsi="Times New Roman" w:cs="Times New Roman"/>
                <w:b/>
                <w:bCs/>
              </w:rPr>
            </w:pPr>
            <w:r w:rsidRPr="001E0A85">
              <w:rPr>
                <w:rFonts w:ascii="Times New Roman" w:hAnsi="Times New Roman" w:cs="Times New Roman"/>
                <w:b/>
                <w:bCs/>
              </w:rPr>
              <w:lastRenderedPageBreak/>
              <w:t>Uwaga bezprzedmiotowa.</w:t>
            </w:r>
          </w:p>
          <w:p w14:paraId="20186CAD" w14:textId="77777777" w:rsidR="00A44122" w:rsidRPr="001E0A85" w:rsidRDefault="00A44122" w:rsidP="00A44122">
            <w:pPr>
              <w:jc w:val="both"/>
              <w:rPr>
                <w:rFonts w:ascii="Times New Roman" w:hAnsi="Times New Roman" w:cs="Times New Roman"/>
                <w:color w:val="000000"/>
              </w:rPr>
            </w:pPr>
            <w:r w:rsidRPr="001E0A85">
              <w:rPr>
                <w:rFonts w:ascii="Times New Roman" w:hAnsi="Times New Roman" w:cs="Times New Roman"/>
                <w:color w:val="000000"/>
              </w:rPr>
              <w:t>Poza zakresem delegacji ustawowej do wydania przedmiotowego rozporządzenia.</w:t>
            </w:r>
          </w:p>
          <w:p w14:paraId="0E353092" w14:textId="4025433F" w:rsidR="00A44122" w:rsidRPr="00A44122" w:rsidRDefault="00A44122" w:rsidP="005A5761">
            <w:pPr>
              <w:jc w:val="both"/>
              <w:rPr>
                <w:rFonts w:ascii="Times New Roman" w:hAnsi="Times New Roman" w:cs="Times New Roman"/>
              </w:rPr>
            </w:pPr>
          </w:p>
          <w:p w14:paraId="6B8F4C9B" w14:textId="77777777" w:rsidR="005A5761" w:rsidRPr="00DB0ED0" w:rsidRDefault="005A5761" w:rsidP="005A5761">
            <w:pPr>
              <w:jc w:val="both"/>
              <w:rPr>
                <w:rFonts w:ascii="Times New Roman" w:hAnsi="Times New Roman" w:cs="Times New Roman"/>
                <w:b/>
                <w:bCs/>
              </w:rPr>
            </w:pPr>
          </w:p>
        </w:tc>
      </w:tr>
      <w:tr w:rsidR="005A5761" w:rsidRPr="00BC0CEA" w14:paraId="7796C5CC" w14:textId="77777777" w:rsidTr="006843D5">
        <w:tc>
          <w:tcPr>
            <w:tcW w:w="583" w:type="dxa"/>
          </w:tcPr>
          <w:p w14:paraId="56386D85" w14:textId="54BC2CC3" w:rsidR="005A5761" w:rsidRPr="00DB0ED0" w:rsidRDefault="005A5761" w:rsidP="005A5761">
            <w:pPr>
              <w:rPr>
                <w:rFonts w:ascii="Times New Roman" w:hAnsi="Times New Roman" w:cs="Times New Roman"/>
              </w:rPr>
            </w:pPr>
            <w:r>
              <w:rPr>
                <w:rFonts w:ascii="Times New Roman" w:hAnsi="Times New Roman" w:cs="Times New Roman"/>
              </w:rPr>
              <w:lastRenderedPageBreak/>
              <w:t>20.</w:t>
            </w:r>
          </w:p>
        </w:tc>
        <w:tc>
          <w:tcPr>
            <w:tcW w:w="2247" w:type="dxa"/>
          </w:tcPr>
          <w:p w14:paraId="7C28ABA9"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Instytut „Pomnik-Centrum Zdrowia Dziecka”</w:t>
            </w:r>
          </w:p>
          <w:p w14:paraId="4DCE7935" w14:textId="77777777" w:rsidR="005A5761" w:rsidRPr="00DB0ED0" w:rsidRDefault="005A5761" w:rsidP="005A5761">
            <w:pPr>
              <w:rPr>
                <w:rFonts w:ascii="Times New Roman" w:hAnsi="Times New Roman" w:cs="Times New Roman"/>
                <w:color w:val="000000"/>
              </w:rPr>
            </w:pPr>
          </w:p>
        </w:tc>
        <w:tc>
          <w:tcPr>
            <w:tcW w:w="2127" w:type="dxa"/>
          </w:tcPr>
          <w:p w14:paraId="3F4E6B8E"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Uwaga ogólna </w:t>
            </w:r>
          </w:p>
          <w:p w14:paraId="050CC3B2" w14:textId="77777777" w:rsidR="005A5761" w:rsidRPr="00DB0ED0" w:rsidRDefault="005A5761" w:rsidP="005A5761">
            <w:pPr>
              <w:rPr>
                <w:rFonts w:ascii="Times New Roman" w:hAnsi="Times New Roman" w:cs="Times New Roman"/>
                <w:color w:val="000000"/>
              </w:rPr>
            </w:pPr>
          </w:p>
        </w:tc>
        <w:tc>
          <w:tcPr>
            <w:tcW w:w="4677" w:type="dxa"/>
          </w:tcPr>
          <w:p w14:paraId="3E80F57C"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b/>
                <w:bCs/>
                <w:color w:val="000000"/>
              </w:rPr>
              <w:t>Przezcewnikowe zabieg</w:t>
            </w:r>
            <w:r w:rsidRPr="001E0A85">
              <w:rPr>
                <w:rFonts w:ascii="Times New Roman" w:hAnsi="Times New Roman" w:cs="Times New Roman"/>
                <w:color w:val="000000"/>
              </w:rPr>
              <w:t xml:space="preserve">i na </w:t>
            </w:r>
            <w:proofErr w:type="spellStart"/>
            <w:r w:rsidRPr="001E0A85">
              <w:rPr>
                <w:rFonts w:ascii="Times New Roman" w:hAnsi="Times New Roman" w:cs="Times New Roman"/>
                <w:color w:val="000000"/>
              </w:rPr>
              <w:t>zastakach</w:t>
            </w:r>
            <w:proofErr w:type="spellEnd"/>
            <w:r w:rsidRPr="001E0A85">
              <w:rPr>
                <w:rFonts w:ascii="Times New Roman" w:hAnsi="Times New Roman" w:cs="Times New Roman"/>
                <w:color w:val="000000"/>
              </w:rPr>
              <w:t xml:space="preserve"> serca, </w:t>
            </w:r>
            <w:r w:rsidRPr="001E0A85">
              <w:rPr>
                <w:rFonts w:ascii="Times New Roman" w:hAnsi="Times New Roman" w:cs="Times New Roman"/>
                <w:b/>
                <w:bCs/>
                <w:color w:val="000000"/>
              </w:rPr>
              <w:t>w populacji pacjentów &lt; 18 roku</w:t>
            </w:r>
            <w:r w:rsidRPr="001E0A85">
              <w:rPr>
                <w:rFonts w:ascii="Times New Roman" w:hAnsi="Times New Roman" w:cs="Times New Roman"/>
                <w:color w:val="000000"/>
              </w:rPr>
              <w:t xml:space="preserve"> życia dotyczą leczenia </w:t>
            </w:r>
            <w:proofErr w:type="spellStart"/>
            <w:r w:rsidRPr="001E0A85">
              <w:rPr>
                <w:rFonts w:ascii="Times New Roman" w:hAnsi="Times New Roman" w:cs="Times New Roman"/>
                <w:color w:val="000000"/>
              </w:rPr>
              <w:t>patalogii</w:t>
            </w:r>
            <w:proofErr w:type="spellEnd"/>
            <w:r w:rsidRPr="001E0A85">
              <w:rPr>
                <w:rFonts w:ascii="Times New Roman" w:hAnsi="Times New Roman" w:cs="Times New Roman"/>
                <w:color w:val="000000"/>
              </w:rPr>
              <w:t xml:space="preserve"> zastawki aortalnej i płucnej. W ściśle zdefiniowanej grupie pacjentów w okresie płodowym wykonywane są zabiegi przezcewnikowego poszerzenia zwężenia zastawki aortalnej oraz zabiegi poszerzenia zastawki płucnej w jej zwężeniu lub zarośnięciu. W grupie noworodków z </w:t>
            </w:r>
            <w:proofErr w:type="spellStart"/>
            <w:r w:rsidRPr="001E0A85">
              <w:rPr>
                <w:rFonts w:ascii="Times New Roman" w:hAnsi="Times New Roman" w:cs="Times New Roman"/>
                <w:color w:val="000000"/>
              </w:rPr>
              <w:t>zgrażającym</w:t>
            </w:r>
            <w:proofErr w:type="spellEnd"/>
            <w:r w:rsidRPr="001E0A85">
              <w:rPr>
                <w:rFonts w:ascii="Times New Roman" w:hAnsi="Times New Roman" w:cs="Times New Roman"/>
                <w:color w:val="000000"/>
              </w:rPr>
              <w:t xml:space="preserve"> </w:t>
            </w:r>
            <w:proofErr w:type="spellStart"/>
            <w:r w:rsidRPr="001E0A85">
              <w:rPr>
                <w:rFonts w:ascii="Times New Roman" w:hAnsi="Times New Roman" w:cs="Times New Roman"/>
                <w:color w:val="000000"/>
              </w:rPr>
              <w:t>zyciu</w:t>
            </w:r>
            <w:proofErr w:type="spellEnd"/>
            <w:r w:rsidRPr="001E0A85">
              <w:rPr>
                <w:rFonts w:ascii="Times New Roman" w:hAnsi="Times New Roman" w:cs="Times New Roman"/>
                <w:color w:val="000000"/>
              </w:rPr>
              <w:t xml:space="preserve"> zwężeniem zastawek aortalnej oraz płucnej (</w:t>
            </w:r>
            <w:proofErr w:type="spellStart"/>
            <w:r w:rsidRPr="001E0A85">
              <w:rPr>
                <w:rFonts w:ascii="Times New Roman" w:hAnsi="Times New Roman" w:cs="Times New Roman"/>
                <w:color w:val="000000"/>
              </w:rPr>
              <w:t>przewodozależny</w:t>
            </w:r>
            <w:proofErr w:type="spellEnd"/>
            <w:r w:rsidRPr="001E0A85">
              <w:rPr>
                <w:rFonts w:ascii="Times New Roman" w:hAnsi="Times New Roman" w:cs="Times New Roman"/>
                <w:color w:val="000000"/>
              </w:rPr>
              <w:t xml:space="preserve"> forma wada serca) zabiegi przezcewnikowego poszerzenia zwężonych zastawek, oraz otwarcia i poszerzenia zarośniętej zastawki płucnej </w:t>
            </w:r>
            <w:proofErr w:type="spellStart"/>
            <w:r w:rsidRPr="001E0A85">
              <w:rPr>
                <w:rFonts w:ascii="Times New Roman" w:hAnsi="Times New Roman" w:cs="Times New Roman"/>
                <w:color w:val="000000"/>
              </w:rPr>
              <w:t>sa</w:t>
            </w:r>
            <w:proofErr w:type="spellEnd"/>
            <w:r w:rsidRPr="001E0A85">
              <w:rPr>
                <w:rFonts w:ascii="Times New Roman" w:hAnsi="Times New Roman" w:cs="Times New Roman"/>
                <w:color w:val="000000"/>
              </w:rPr>
              <w:t xml:space="preserve"> wykonywane w referencyjnych ośrodkach kardiologii i kardiochirurgii dziecięcej w Polsce. Zawarte w par. 4 informacje dotyczące zaplanowanych w rejestrze danych i </w:t>
            </w:r>
            <w:proofErr w:type="spellStart"/>
            <w:r w:rsidRPr="001E0A85">
              <w:rPr>
                <w:rFonts w:ascii="Times New Roman" w:hAnsi="Times New Roman" w:cs="Times New Roman"/>
                <w:color w:val="000000"/>
              </w:rPr>
              <w:t>identyfikotorów</w:t>
            </w:r>
            <w:proofErr w:type="spellEnd"/>
            <w:r w:rsidRPr="001E0A85">
              <w:rPr>
                <w:rFonts w:ascii="Times New Roman" w:hAnsi="Times New Roman" w:cs="Times New Roman"/>
                <w:color w:val="000000"/>
              </w:rPr>
              <w:t xml:space="preserve"> w populacji &lt;18 </w:t>
            </w:r>
            <w:proofErr w:type="spellStart"/>
            <w:r w:rsidRPr="001E0A85">
              <w:rPr>
                <w:rFonts w:ascii="Times New Roman" w:hAnsi="Times New Roman" w:cs="Times New Roman"/>
                <w:color w:val="000000"/>
              </w:rPr>
              <w:t>rozu</w:t>
            </w:r>
            <w:proofErr w:type="spellEnd"/>
            <w:r w:rsidRPr="001E0A85">
              <w:rPr>
                <w:rFonts w:ascii="Times New Roman" w:hAnsi="Times New Roman" w:cs="Times New Roman"/>
                <w:color w:val="000000"/>
              </w:rPr>
              <w:t xml:space="preserve"> </w:t>
            </w:r>
            <w:proofErr w:type="spellStart"/>
            <w:r w:rsidRPr="001E0A85">
              <w:rPr>
                <w:rFonts w:ascii="Times New Roman" w:hAnsi="Times New Roman" w:cs="Times New Roman"/>
                <w:color w:val="000000"/>
              </w:rPr>
              <w:t>zycia</w:t>
            </w:r>
            <w:proofErr w:type="spellEnd"/>
            <w:r w:rsidRPr="001E0A85">
              <w:rPr>
                <w:rFonts w:ascii="Times New Roman" w:hAnsi="Times New Roman" w:cs="Times New Roman"/>
                <w:color w:val="000000"/>
              </w:rPr>
              <w:t xml:space="preserve">, przede wszystkim pacjentów w okresie prenatalnym oraz noworodkowym </w:t>
            </w:r>
            <w:r w:rsidRPr="001E0A85">
              <w:rPr>
                <w:rFonts w:ascii="Times New Roman" w:hAnsi="Times New Roman" w:cs="Times New Roman"/>
                <w:b/>
                <w:bCs/>
                <w:color w:val="000000"/>
              </w:rPr>
              <w:t>musiałyby ulec istotnym zmianom</w:t>
            </w:r>
            <w:r w:rsidRPr="001E0A85">
              <w:rPr>
                <w:rFonts w:ascii="Times New Roman" w:hAnsi="Times New Roman" w:cs="Times New Roman"/>
                <w:color w:val="000000"/>
              </w:rPr>
              <w:t xml:space="preserve">. Dotyczy to nie tylko danych osobowych, </w:t>
            </w:r>
            <w:proofErr w:type="spellStart"/>
            <w:r w:rsidRPr="001E0A85">
              <w:rPr>
                <w:rFonts w:ascii="Times New Roman" w:hAnsi="Times New Roman" w:cs="Times New Roman"/>
                <w:color w:val="000000"/>
              </w:rPr>
              <w:t>PESELu</w:t>
            </w:r>
            <w:proofErr w:type="spellEnd"/>
            <w:r w:rsidRPr="001E0A85">
              <w:rPr>
                <w:rFonts w:ascii="Times New Roman" w:hAnsi="Times New Roman" w:cs="Times New Roman"/>
                <w:color w:val="000000"/>
              </w:rPr>
              <w:t xml:space="preserve">, ale także parametrów oceny efektywności poszczególnych zabiegów. </w:t>
            </w:r>
            <w:proofErr w:type="spellStart"/>
            <w:r w:rsidRPr="001E0A85">
              <w:rPr>
                <w:rFonts w:ascii="Times New Roman" w:hAnsi="Times New Roman" w:cs="Times New Roman"/>
                <w:color w:val="000000"/>
              </w:rPr>
              <w:t>Krotki</w:t>
            </w:r>
            <w:proofErr w:type="spellEnd"/>
            <w:r w:rsidRPr="001E0A85">
              <w:rPr>
                <w:rFonts w:ascii="Times New Roman" w:hAnsi="Times New Roman" w:cs="Times New Roman"/>
                <w:color w:val="000000"/>
              </w:rPr>
              <w:t xml:space="preserve"> czas jaki został </w:t>
            </w:r>
            <w:proofErr w:type="spellStart"/>
            <w:r w:rsidRPr="001E0A85">
              <w:rPr>
                <w:rFonts w:ascii="Times New Roman" w:hAnsi="Times New Roman" w:cs="Times New Roman"/>
                <w:color w:val="000000"/>
              </w:rPr>
              <w:t>przewidizany</w:t>
            </w:r>
            <w:proofErr w:type="spellEnd"/>
            <w:r w:rsidRPr="001E0A85">
              <w:rPr>
                <w:rFonts w:ascii="Times New Roman" w:hAnsi="Times New Roman" w:cs="Times New Roman"/>
                <w:color w:val="000000"/>
              </w:rPr>
              <w:t xml:space="preserve"> na opiniowanie tego bardzo ważnego rejestru nie pozwala na detaliczne przedstawienie propozycji zmian dla populacji najmłodszych pacjentów.</w:t>
            </w:r>
          </w:p>
          <w:p w14:paraId="55BC242F" w14:textId="77777777" w:rsidR="005A5761" w:rsidRPr="00DB0ED0" w:rsidRDefault="005A5761" w:rsidP="005A5761">
            <w:pPr>
              <w:jc w:val="both"/>
              <w:rPr>
                <w:rFonts w:ascii="Times New Roman" w:hAnsi="Times New Roman" w:cs="Times New Roman"/>
                <w:color w:val="000000"/>
              </w:rPr>
            </w:pPr>
          </w:p>
        </w:tc>
        <w:tc>
          <w:tcPr>
            <w:tcW w:w="4395" w:type="dxa"/>
          </w:tcPr>
          <w:p w14:paraId="74567A26" w14:textId="77777777" w:rsidR="005A5761" w:rsidRPr="001E0A85" w:rsidRDefault="005A5761" w:rsidP="005A5761">
            <w:pPr>
              <w:jc w:val="both"/>
              <w:rPr>
                <w:rFonts w:ascii="Times New Roman" w:hAnsi="Times New Roman" w:cs="Times New Roman"/>
                <w:b/>
                <w:bCs/>
              </w:rPr>
            </w:pPr>
            <w:r w:rsidRPr="001E0A85">
              <w:rPr>
                <w:rFonts w:ascii="Times New Roman" w:hAnsi="Times New Roman" w:cs="Times New Roman"/>
                <w:b/>
                <w:bCs/>
              </w:rPr>
              <w:t>Uwaga uwzględniona.</w:t>
            </w:r>
          </w:p>
          <w:p w14:paraId="3498F76C" w14:textId="77777777" w:rsidR="005A5761" w:rsidRPr="001E0A85" w:rsidRDefault="005A5761" w:rsidP="005A5761">
            <w:pPr>
              <w:jc w:val="both"/>
              <w:rPr>
                <w:rFonts w:ascii="Times New Roman" w:hAnsi="Times New Roman" w:cs="Times New Roman"/>
              </w:rPr>
            </w:pPr>
            <w:r w:rsidRPr="001E0A85">
              <w:rPr>
                <w:rFonts w:ascii="Times New Roman" w:hAnsi="Times New Roman" w:cs="Times New Roman"/>
              </w:rPr>
              <w:t>W</w:t>
            </w:r>
            <w:r w:rsidRPr="001E0A85">
              <w:rPr>
                <w:rFonts w:ascii="Times New Roman" w:hAnsi="Times New Roman" w:cs="Times New Roman"/>
                <w:b/>
                <w:bCs/>
              </w:rPr>
              <w:t xml:space="preserve"> </w:t>
            </w:r>
            <w:r w:rsidRPr="001E0A85">
              <w:rPr>
                <w:rFonts w:ascii="Times New Roman" w:hAnsi="Times New Roman" w:cs="Times New Roman"/>
              </w:rPr>
              <w:t>§</w:t>
            </w:r>
            <w:r w:rsidRPr="001E0A85">
              <w:rPr>
                <w:rFonts w:ascii="Times New Roman" w:hAnsi="Times New Roman" w:cs="Times New Roman"/>
                <w:b/>
                <w:bCs/>
              </w:rPr>
              <w:t xml:space="preserve"> </w:t>
            </w:r>
            <w:r w:rsidRPr="001E0A85">
              <w:rPr>
                <w:rFonts w:ascii="Times New Roman" w:hAnsi="Times New Roman" w:cs="Times New Roman"/>
              </w:rPr>
              <w:t xml:space="preserve">5 ust. 1 dookreślono, iż rejestr dotyczy pacjentów  powyżej 18 roku życia (18 lat i </w:t>
            </w:r>
            <w:proofErr w:type="spellStart"/>
            <w:r w:rsidRPr="001E0A85">
              <w:rPr>
                <w:rFonts w:ascii="Times New Roman" w:hAnsi="Times New Roman" w:cs="Times New Roman"/>
              </w:rPr>
              <w:t>wiecej</w:t>
            </w:r>
            <w:proofErr w:type="spellEnd"/>
            <w:r w:rsidRPr="001E0A85">
              <w:rPr>
                <w:rFonts w:ascii="Times New Roman" w:hAnsi="Times New Roman" w:cs="Times New Roman"/>
              </w:rPr>
              <w:t xml:space="preserve">). </w:t>
            </w:r>
          </w:p>
          <w:p w14:paraId="2DC4F279" w14:textId="77777777" w:rsidR="005A5761" w:rsidRPr="00DB0ED0" w:rsidRDefault="005A5761" w:rsidP="005A5761">
            <w:pPr>
              <w:jc w:val="both"/>
              <w:rPr>
                <w:rFonts w:ascii="Times New Roman" w:hAnsi="Times New Roman" w:cs="Times New Roman"/>
                <w:b/>
                <w:bCs/>
              </w:rPr>
            </w:pPr>
          </w:p>
        </w:tc>
      </w:tr>
      <w:tr w:rsidR="005A5761" w:rsidRPr="00BC0CEA" w14:paraId="27AECD2D" w14:textId="77777777" w:rsidTr="006843D5">
        <w:tc>
          <w:tcPr>
            <w:tcW w:w="583" w:type="dxa"/>
          </w:tcPr>
          <w:p w14:paraId="2926C049" w14:textId="56075AEE" w:rsidR="005A5761" w:rsidRPr="00DB0ED0" w:rsidRDefault="005A5761" w:rsidP="005A5761">
            <w:pPr>
              <w:rPr>
                <w:rFonts w:ascii="Times New Roman" w:hAnsi="Times New Roman" w:cs="Times New Roman"/>
              </w:rPr>
            </w:pPr>
            <w:r>
              <w:rPr>
                <w:rFonts w:ascii="Times New Roman" w:hAnsi="Times New Roman" w:cs="Times New Roman"/>
              </w:rPr>
              <w:lastRenderedPageBreak/>
              <w:t>21.</w:t>
            </w:r>
          </w:p>
        </w:tc>
        <w:tc>
          <w:tcPr>
            <w:tcW w:w="2247" w:type="dxa"/>
          </w:tcPr>
          <w:p w14:paraId="286D0CD0"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Uniwersyteckie Centrum Kliniczne w Gdańsku</w:t>
            </w:r>
          </w:p>
          <w:p w14:paraId="4EAB7C6C" w14:textId="77777777" w:rsidR="005A5761" w:rsidRPr="00DB0ED0" w:rsidRDefault="005A5761" w:rsidP="005A5761">
            <w:pPr>
              <w:rPr>
                <w:rFonts w:ascii="Times New Roman" w:hAnsi="Times New Roman" w:cs="Times New Roman"/>
                <w:color w:val="000000"/>
              </w:rPr>
            </w:pPr>
          </w:p>
        </w:tc>
        <w:tc>
          <w:tcPr>
            <w:tcW w:w="2127" w:type="dxa"/>
          </w:tcPr>
          <w:p w14:paraId="7A914A2C"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Uwaga ogólna </w:t>
            </w:r>
          </w:p>
          <w:p w14:paraId="23D11526" w14:textId="77777777" w:rsidR="005A5761" w:rsidRPr="00DB0ED0" w:rsidRDefault="005A5761" w:rsidP="005A5761">
            <w:pPr>
              <w:rPr>
                <w:rFonts w:ascii="Times New Roman" w:hAnsi="Times New Roman" w:cs="Times New Roman"/>
                <w:color w:val="000000"/>
              </w:rPr>
            </w:pPr>
          </w:p>
        </w:tc>
        <w:tc>
          <w:tcPr>
            <w:tcW w:w="4677" w:type="dxa"/>
          </w:tcPr>
          <w:p w14:paraId="32D7662F"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b/>
                <w:bCs/>
                <w:color w:val="000000"/>
              </w:rPr>
              <w:t>Dane w rejestrze POLTAVI dublują</w:t>
            </w:r>
            <w:r w:rsidRPr="001E0A85">
              <w:rPr>
                <w:rFonts w:ascii="Times New Roman" w:hAnsi="Times New Roman" w:cs="Times New Roman"/>
                <w:color w:val="000000"/>
              </w:rPr>
              <w:t xml:space="preserve"> się w znacznej mierze z wprowadzanymi </w:t>
            </w:r>
            <w:r w:rsidRPr="001E0A85">
              <w:rPr>
                <w:rFonts w:ascii="Times New Roman" w:hAnsi="Times New Roman" w:cs="Times New Roman"/>
                <w:b/>
                <w:bCs/>
                <w:color w:val="000000"/>
              </w:rPr>
              <w:t>do systemów szpitalnych zintegrowanych najczęściej z bazą NFZ</w:t>
            </w:r>
            <w:r w:rsidRPr="001E0A85">
              <w:rPr>
                <w:rFonts w:ascii="Times New Roman" w:hAnsi="Times New Roman" w:cs="Times New Roman"/>
                <w:color w:val="000000"/>
              </w:rPr>
              <w:t xml:space="preserve">. </w:t>
            </w:r>
            <w:r w:rsidRPr="001E0A85">
              <w:rPr>
                <w:rFonts w:ascii="Times New Roman" w:hAnsi="Times New Roman" w:cs="Times New Roman"/>
                <w:b/>
                <w:bCs/>
                <w:color w:val="000000"/>
              </w:rPr>
              <w:t xml:space="preserve">Niezależne ręczne wprowadzanie informacji </w:t>
            </w:r>
            <w:r w:rsidRPr="001E0A85">
              <w:rPr>
                <w:rFonts w:ascii="Times New Roman" w:hAnsi="Times New Roman" w:cs="Times New Roman"/>
                <w:color w:val="000000"/>
              </w:rPr>
              <w:t xml:space="preserve">dotyczących każdego pacjenta do bazy prowadzonej przez niezależny/zewnętrzny ośrodek </w:t>
            </w:r>
            <w:r w:rsidRPr="001E0A85">
              <w:rPr>
                <w:rFonts w:ascii="Times New Roman" w:hAnsi="Times New Roman" w:cs="Times New Roman"/>
                <w:b/>
                <w:bCs/>
                <w:color w:val="000000"/>
              </w:rPr>
              <w:t>nie powinno mieć miejsca</w:t>
            </w:r>
            <w:r w:rsidRPr="001E0A85">
              <w:rPr>
                <w:rFonts w:ascii="Times New Roman" w:hAnsi="Times New Roman" w:cs="Times New Roman"/>
                <w:color w:val="000000"/>
              </w:rPr>
              <w:t xml:space="preserve">. Doświadczenie z zeszłych lat wskazują, że ze względu na </w:t>
            </w:r>
            <w:r w:rsidRPr="001E0A85">
              <w:rPr>
                <w:rFonts w:ascii="Times New Roman" w:hAnsi="Times New Roman" w:cs="Times New Roman"/>
                <w:b/>
                <w:bCs/>
                <w:color w:val="000000"/>
              </w:rPr>
              <w:t>pracochłonność większość ośrodków raportowała zabiegi nie „na bieżąco”</w:t>
            </w:r>
            <w:r w:rsidRPr="001E0A85">
              <w:rPr>
                <w:rFonts w:ascii="Times New Roman" w:hAnsi="Times New Roman" w:cs="Times New Roman"/>
                <w:color w:val="000000"/>
              </w:rPr>
              <w:t xml:space="preserve"> lecz uzupełniając ją </w:t>
            </w:r>
            <w:r w:rsidRPr="001E0A85">
              <w:rPr>
                <w:rFonts w:ascii="Times New Roman" w:hAnsi="Times New Roman" w:cs="Times New Roman"/>
                <w:b/>
                <w:bCs/>
                <w:color w:val="000000"/>
              </w:rPr>
              <w:t>wstecznie pod koniec roku</w:t>
            </w:r>
            <w:r w:rsidRPr="001E0A85">
              <w:rPr>
                <w:rFonts w:ascii="Times New Roman" w:hAnsi="Times New Roman" w:cs="Times New Roman"/>
                <w:color w:val="000000"/>
              </w:rPr>
              <w:t xml:space="preserve">, co poddaje w wątpliwość rzetelność wprowadzonych informacji. Dane proponowane w </w:t>
            </w:r>
            <w:r w:rsidRPr="001E0A85">
              <w:rPr>
                <w:rFonts w:ascii="Times New Roman" w:hAnsi="Times New Roman" w:cs="Times New Roman"/>
                <w:b/>
                <w:bCs/>
                <w:color w:val="000000"/>
              </w:rPr>
              <w:t>punkcie 2 podpunkt a i b</w:t>
            </w:r>
            <w:r w:rsidRPr="001E0A85">
              <w:rPr>
                <w:rFonts w:ascii="Times New Roman" w:hAnsi="Times New Roman" w:cs="Times New Roman"/>
                <w:color w:val="000000"/>
              </w:rPr>
              <w:t xml:space="preserve"> są integralną częścią historii choroby pacjenta i </w:t>
            </w:r>
            <w:r w:rsidRPr="001E0A85">
              <w:rPr>
                <w:rFonts w:ascii="Times New Roman" w:hAnsi="Times New Roman" w:cs="Times New Roman"/>
                <w:b/>
                <w:bCs/>
                <w:color w:val="000000"/>
              </w:rPr>
              <w:t xml:space="preserve">wypełnianie ich stwarza wymóg </w:t>
            </w:r>
            <w:r w:rsidRPr="001E0A85">
              <w:rPr>
                <w:rFonts w:ascii="Times New Roman" w:hAnsi="Times New Roman" w:cs="Times New Roman"/>
                <w:color w:val="000000"/>
              </w:rPr>
              <w:t>wprowadzania ich do informatycznego systemu szpitala (</w:t>
            </w:r>
            <w:proofErr w:type="spellStart"/>
            <w:r w:rsidRPr="001E0A85">
              <w:rPr>
                <w:rFonts w:ascii="Times New Roman" w:hAnsi="Times New Roman" w:cs="Times New Roman"/>
                <w:color w:val="000000"/>
              </w:rPr>
              <w:t>Clininet</w:t>
            </w:r>
            <w:proofErr w:type="spellEnd"/>
            <w:r w:rsidRPr="001E0A85">
              <w:rPr>
                <w:rFonts w:ascii="Times New Roman" w:hAnsi="Times New Roman" w:cs="Times New Roman"/>
                <w:color w:val="000000"/>
              </w:rPr>
              <w:t xml:space="preserve"> lub jego odpowiednik), </w:t>
            </w:r>
            <w:r w:rsidRPr="001E0A85">
              <w:rPr>
                <w:rFonts w:ascii="Times New Roman" w:hAnsi="Times New Roman" w:cs="Times New Roman"/>
                <w:b/>
                <w:bCs/>
                <w:color w:val="000000"/>
              </w:rPr>
              <w:t>rejestru operacji kardiochirurgicznych KROK i  Pol-</w:t>
            </w:r>
            <w:proofErr w:type="spellStart"/>
            <w:r w:rsidRPr="001E0A85">
              <w:rPr>
                <w:rFonts w:ascii="Times New Roman" w:hAnsi="Times New Roman" w:cs="Times New Roman"/>
                <w:b/>
                <w:bCs/>
                <w:color w:val="000000"/>
              </w:rPr>
              <w:t>TaVALVE</w:t>
            </w:r>
            <w:proofErr w:type="spellEnd"/>
            <w:r w:rsidRPr="001E0A85">
              <w:rPr>
                <w:rFonts w:ascii="Times New Roman" w:hAnsi="Times New Roman" w:cs="Times New Roman"/>
                <w:b/>
                <w:bCs/>
                <w:color w:val="000000"/>
              </w:rPr>
              <w:t>.</w:t>
            </w:r>
            <w:r>
              <w:rPr>
                <w:rFonts w:ascii="Times New Roman" w:hAnsi="Times New Roman" w:cs="Times New Roman"/>
                <w:b/>
                <w:bCs/>
                <w:color w:val="000000"/>
              </w:rPr>
              <w:t xml:space="preserve"> </w:t>
            </w:r>
            <w:r w:rsidRPr="001E0A85">
              <w:rPr>
                <w:rFonts w:ascii="Times New Roman" w:hAnsi="Times New Roman" w:cs="Times New Roman"/>
                <w:color w:val="000000"/>
              </w:rPr>
              <w:t>Wielokrotne powtarzanie wpisywania tych samych danych w różnych miejscach rejestru np. tryb ratunkowy jest jednym z trybów wykonywania zabiegów i tworzenie osobnego rekordu nie ma uzasadnienia, podobnie nie zrozumiałe jest konieczność dwukrotnego wpisania rodzaju zabiegu.</w:t>
            </w:r>
            <w:r>
              <w:rPr>
                <w:rFonts w:ascii="Times New Roman" w:hAnsi="Times New Roman" w:cs="Times New Roman"/>
                <w:color w:val="000000"/>
              </w:rPr>
              <w:t xml:space="preserve"> </w:t>
            </w:r>
            <w:r w:rsidRPr="001E0A85">
              <w:rPr>
                <w:rFonts w:ascii="Times New Roman" w:hAnsi="Times New Roman" w:cs="Times New Roman"/>
                <w:color w:val="000000"/>
              </w:rPr>
              <w:t>Znaczną ilość rekordów trudnych do uzasadnienia merytorycznie dramatycznie zwiększa czasochłonność uzupełniania rejestru</w:t>
            </w:r>
            <w:r>
              <w:rPr>
                <w:rFonts w:ascii="Times New Roman" w:hAnsi="Times New Roman" w:cs="Times New Roman"/>
                <w:color w:val="000000"/>
              </w:rPr>
              <w:t>.</w:t>
            </w:r>
          </w:p>
          <w:p w14:paraId="27252B72" w14:textId="77777777" w:rsidR="005A5761" w:rsidRPr="00DB0ED0" w:rsidRDefault="005A5761" w:rsidP="005A5761">
            <w:pPr>
              <w:jc w:val="both"/>
              <w:rPr>
                <w:rFonts w:ascii="Times New Roman" w:hAnsi="Times New Roman" w:cs="Times New Roman"/>
                <w:color w:val="000000"/>
              </w:rPr>
            </w:pPr>
          </w:p>
        </w:tc>
        <w:tc>
          <w:tcPr>
            <w:tcW w:w="4395" w:type="dxa"/>
          </w:tcPr>
          <w:p w14:paraId="0C77D7A5" w14:textId="77777777" w:rsidR="005A5761" w:rsidRPr="001E0A85" w:rsidRDefault="005A5761" w:rsidP="005A5761">
            <w:pPr>
              <w:jc w:val="both"/>
              <w:rPr>
                <w:rFonts w:ascii="Times New Roman" w:hAnsi="Times New Roman" w:cs="Times New Roman"/>
                <w:b/>
                <w:bCs/>
              </w:rPr>
            </w:pPr>
            <w:r w:rsidRPr="001E0A85">
              <w:rPr>
                <w:rFonts w:ascii="Times New Roman" w:hAnsi="Times New Roman" w:cs="Times New Roman"/>
                <w:b/>
                <w:bCs/>
              </w:rPr>
              <w:t>Uwaga uwzględniona.</w:t>
            </w:r>
          </w:p>
          <w:p w14:paraId="6C987BC0" w14:textId="77777777" w:rsidR="005A5761" w:rsidRPr="001E0A85" w:rsidRDefault="005A5761" w:rsidP="005A5761">
            <w:pPr>
              <w:jc w:val="both"/>
              <w:rPr>
                <w:rFonts w:ascii="Times New Roman" w:hAnsi="Times New Roman" w:cs="Times New Roman"/>
              </w:rPr>
            </w:pPr>
            <w:r w:rsidRPr="001E0A85">
              <w:rPr>
                <w:rFonts w:ascii="Times New Roman" w:hAnsi="Times New Roman" w:cs="Times New Roman"/>
              </w:rPr>
              <w:t>W uzasadnieniu projektu wskazano, iż w miarę rozwoju możliwości technicznych będzie rozwijana interoperacyjność nowotworzonego rejestru z pozostałymi rejestrami medycznymi, w tym innymi rejestrami kardiologicznymi i kardiochirurgicznymi oraz NFZ.</w:t>
            </w:r>
            <w:r>
              <w:rPr>
                <w:rFonts w:ascii="Times New Roman" w:hAnsi="Times New Roman" w:cs="Times New Roman"/>
              </w:rPr>
              <w:t xml:space="preserve"> </w:t>
            </w:r>
            <w:r w:rsidRPr="001E0A85">
              <w:rPr>
                <w:rFonts w:ascii="Times New Roman" w:hAnsi="Times New Roman" w:cs="Times New Roman"/>
              </w:rPr>
              <w:t>Podmiot prowadzący rejestr w celu ułatwienia wprowadzania danych podejmie działania mające na celu zautomatyzowanie części pól oraz systematyczny rozwój funkcjonalności systemu na bardziej przyjazny (np. wygaszanie pól nieaktywnych dla danego przypadku klinicznego).</w:t>
            </w:r>
          </w:p>
          <w:p w14:paraId="580089AE" w14:textId="77777777" w:rsidR="005A5761" w:rsidRPr="00DB0ED0" w:rsidRDefault="005A5761" w:rsidP="005A5761">
            <w:pPr>
              <w:jc w:val="both"/>
              <w:rPr>
                <w:rFonts w:ascii="Times New Roman" w:hAnsi="Times New Roman" w:cs="Times New Roman"/>
                <w:b/>
                <w:bCs/>
              </w:rPr>
            </w:pPr>
          </w:p>
        </w:tc>
      </w:tr>
      <w:tr w:rsidR="005A5761" w:rsidRPr="00BC0CEA" w14:paraId="22F734D0" w14:textId="77777777" w:rsidTr="006843D5">
        <w:tc>
          <w:tcPr>
            <w:tcW w:w="583" w:type="dxa"/>
          </w:tcPr>
          <w:p w14:paraId="288387E5" w14:textId="491ACEB1" w:rsidR="005A5761" w:rsidRPr="00DB0ED0" w:rsidRDefault="005A5761" w:rsidP="005A5761">
            <w:pPr>
              <w:rPr>
                <w:rFonts w:ascii="Times New Roman" w:hAnsi="Times New Roman" w:cs="Times New Roman"/>
              </w:rPr>
            </w:pPr>
            <w:r>
              <w:rPr>
                <w:rFonts w:ascii="Times New Roman" w:hAnsi="Times New Roman" w:cs="Times New Roman"/>
              </w:rPr>
              <w:t>22.</w:t>
            </w:r>
          </w:p>
        </w:tc>
        <w:tc>
          <w:tcPr>
            <w:tcW w:w="2247" w:type="dxa"/>
          </w:tcPr>
          <w:p w14:paraId="52729F84"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Uniwersyteckie Centrum Kliniczne w Gdańsku</w:t>
            </w:r>
          </w:p>
          <w:p w14:paraId="5901288B" w14:textId="77777777" w:rsidR="005A5761" w:rsidRPr="00DB0ED0" w:rsidRDefault="005A5761" w:rsidP="005A5761">
            <w:pPr>
              <w:rPr>
                <w:rFonts w:ascii="Times New Roman" w:hAnsi="Times New Roman" w:cs="Times New Roman"/>
                <w:color w:val="000000"/>
              </w:rPr>
            </w:pPr>
          </w:p>
        </w:tc>
        <w:tc>
          <w:tcPr>
            <w:tcW w:w="2127" w:type="dxa"/>
          </w:tcPr>
          <w:p w14:paraId="125E72E2"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Uwaga ogólna </w:t>
            </w:r>
          </w:p>
          <w:p w14:paraId="1C7D39DC" w14:textId="77777777" w:rsidR="005A5761" w:rsidRPr="00DB0ED0" w:rsidRDefault="005A5761" w:rsidP="005A5761">
            <w:pPr>
              <w:rPr>
                <w:rFonts w:ascii="Times New Roman" w:hAnsi="Times New Roman" w:cs="Times New Roman"/>
                <w:color w:val="000000"/>
              </w:rPr>
            </w:pPr>
          </w:p>
        </w:tc>
        <w:tc>
          <w:tcPr>
            <w:tcW w:w="4677" w:type="dxa"/>
          </w:tcPr>
          <w:p w14:paraId="4C69F91B"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b/>
                <w:bCs/>
                <w:color w:val="000000"/>
              </w:rPr>
              <w:t>Brak zdefiniowanych zasad dostępu do bazy i wymiany informacji</w:t>
            </w:r>
            <w:r w:rsidRPr="001E0A85">
              <w:rPr>
                <w:rFonts w:ascii="Times New Roman" w:hAnsi="Times New Roman" w:cs="Times New Roman"/>
                <w:color w:val="000000"/>
              </w:rPr>
              <w:t xml:space="preserve"> pomiędzy ośrodkami w celu umożliwiającą naukową współpracę.</w:t>
            </w:r>
          </w:p>
          <w:p w14:paraId="0B216CD7" w14:textId="77777777" w:rsidR="005A5761" w:rsidRPr="00DB0ED0" w:rsidRDefault="005A5761" w:rsidP="005A5761">
            <w:pPr>
              <w:jc w:val="both"/>
              <w:rPr>
                <w:rFonts w:ascii="Times New Roman" w:hAnsi="Times New Roman" w:cs="Times New Roman"/>
                <w:color w:val="000000"/>
              </w:rPr>
            </w:pPr>
          </w:p>
        </w:tc>
        <w:tc>
          <w:tcPr>
            <w:tcW w:w="4395" w:type="dxa"/>
          </w:tcPr>
          <w:p w14:paraId="68D77B6C" w14:textId="77777777" w:rsidR="005A5761" w:rsidRDefault="005A5761" w:rsidP="005A5761">
            <w:pPr>
              <w:jc w:val="both"/>
              <w:rPr>
                <w:rFonts w:ascii="Times New Roman" w:hAnsi="Times New Roman" w:cs="Times New Roman"/>
                <w:b/>
                <w:bCs/>
                <w:color w:val="000000"/>
              </w:rPr>
            </w:pPr>
            <w:r w:rsidRPr="001E0A85">
              <w:rPr>
                <w:rFonts w:ascii="Times New Roman" w:hAnsi="Times New Roman" w:cs="Times New Roman"/>
                <w:b/>
                <w:bCs/>
                <w:color w:val="000000"/>
              </w:rPr>
              <w:t xml:space="preserve">Uwaga nieuwzględniona. </w:t>
            </w:r>
          </w:p>
          <w:p w14:paraId="188652B5" w14:textId="7EF06ECC"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 xml:space="preserve">Poza zakresem delegacji ustawowej do wydania przedmiotowego rozporządzenia. Zgodnie z art. 19 ust. 7 ustawy o SIOZ, dane zawarte w rejestrach medycznych, mogą być udostępniane w celu prowadzenia badań naukowych i do </w:t>
            </w:r>
            <w:r w:rsidRPr="001E0A85">
              <w:rPr>
                <w:rFonts w:ascii="Times New Roman" w:hAnsi="Times New Roman" w:cs="Times New Roman"/>
                <w:color w:val="000000"/>
              </w:rPr>
              <w:lastRenderedPageBreak/>
              <w:t>celów statystycznych w formie uniemożliwiającej ich powiązanie z konkretną osobą fizyczną.</w:t>
            </w:r>
          </w:p>
          <w:p w14:paraId="1C592543" w14:textId="77777777" w:rsidR="005A5761" w:rsidRPr="00DB0ED0" w:rsidRDefault="005A5761" w:rsidP="005A5761">
            <w:pPr>
              <w:jc w:val="both"/>
              <w:rPr>
                <w:rFonts w:ascii="Times New Roman" w:hAnsi="Times New Roman" w:cs="Times New Roman"/>
                <w:b/>
                <w:bCs/>
              </w:rPr>
            </w:pPr>
          </w:p>
        </w:tc>
      </w:tr>
      <w:tr w:rsidR="005A5761" w:rsidRPr="00BC0CEA" w14:paraId="0A500ABC" w14:textId="77777777" w:rsidTr="006843D5">
        <w:tc>
          <w:tcPr>
            <w:tcW w:w="583" w:type="dxa"/>
          </w:tcPr>
          <w:p w14:paraId="285817FF" w14:textId="3DA9632E" w:rsidR="005A5761" w:rsidRPr="00DB0ED0" w:rsidRDefault="005A5761" w:rsidP="005A5761">
            <w:pPr>
              <w:rPr>
                <w:rFonts w:ascii="Times New Roman" w:hAnsi="Times New Roman" w:cs="Times New Roman"/>
              </w:rPr>
            </w:pPr>
            <w:r>
              <w:rPr>
                <w:rFonts w:ascii="Times New Roman" w:hAnsi="Times New Roman" w:cs="Times New Roman"/>
              </w:rPr>
              <w:lastRenderedPageBreak/>
              <w:t>23.</w:t>
            </w:r>
          </w:p>
        </w:tc>
        <w:tc>
          <w:tcPr>
            <w:tcW w:w="2247" w:type="dxa"/>
          </w:tcPr>
          <w:p w14:paraId="6B94EDD9"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Uniwersyteckie Centrum Kliniczne w Gdańsku</w:t>
            </w:r>
          </w:p>
          <w:p w14:paraId="569D5F30" w14:textId="77777777" w:rsidR="005A5761" w:rsidRPr="00DB0ED0" w:rsidRDefault="005A5761" w:rsidP="005A5761">
            <w:pPr>
              <w:rPr>
                <w:rFonts w:ascii="Times New Roman" w:hAnsi="Times New Roman" w:cs="Times New Roman"/>
                <w:color w:val="000000"/>
              </w:rPr>
            </w:pPr>
          </w:p>
        </w:tc>
        <w:tc>
          <w:tcPr>
            <w:tcW w:w="2127" w:type="dxa"/>
          </w:tcPr>
          <w:p w14:paraId="4B758CBA"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Uwaga ogólna </w:t>
            </w:r>
          </w:p>
          <w:p w14:paraId="6E598E33" w14:textId="77777777" w:rsidR="005A5761" w:rsidRPr="00DB0ED0" w:rsidRDefault="005A5761" w:rsidP="005A5761">
            <w:pPr>
              <w:rPr>
                <w:rFonts w:ascii="Times New Roman" w:hAnsi="Times New Roman" w:cs="Times New Roman"/>
                <w:color w:val="000000"/>
              </w:rPr>
            </w:pPr>
          </w:p>
        </w:tc>
        <w:tc>
          <w:tcPr>
            <w:tcW w:w="4677" w:type="dxa"/>
          </w:tcPr>
          <w:p w14:paraId="77A48ED0"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b/>
                <w:bCs/>
                <w:color w:val="000000"/>
              </w:rPr>
              <w:t>Brak zintegrowania i możliwości transferu danych</w:t>
            </w:r>
            <w:r w:rsidRPr="001E0A85">
              <w:rPr>
                <w:rFonts w:ascii="Times New Roman" w:hAnsi="Times New Roman" w:cs="Times New Roman"/>
                <w:color w:val="000000"/>
              </w:rPr>
              <w:t xml:space="preserve"> rejestru do innych rejestrów na przykład </w:t>
            </w:r>
            <w:r w:rsidRPr="001E0A85">
              <w:rPr>
                <w:rFonts w:ascii="Times New Roman" w:hAnsi="Times New Roman" w:cs="Times New Roman"/>
                <w:b/>
                <w:bCs/>
                <w:color w:val="000000"/>
              </w:rPr>
              <w:t>KROK.</w:t>
            </w:r>
          </w:p>
          <w:p w14:paraId="7CB12B97" w14:textId="77777777" w:rsidR="005A5761" w:rsidRPr="00DB0ED0" w:rsidRDefault="005A5761" w:rsidP="005A5761">
            <w:pPr>
              <w:jc w:val="both"/>
              <w:rPr>
                <w:rFonts w:ascii="Times New Roman" w:hAnsi="Times New Roman" w:cs="Times New Roman"/>
                <w:color w:val="000000"/>
              </w:rPr>
            </w:pPr>
          </w:p>
        </w:tc>
        <w:tc>
          <w:tcPr>
            <w:tcW w:w="4395" w:type="dxa"/>
          </w:tcPr>
          <w:p w14:paraId="7F07BA32" w14:textId="77777777" w:rsidR="005A5761" w:rsidRPr="001E0A85" w:rsidRDefault="005A5761" w:rsidP="005A5761">
            <w:pPr>
              <w:jc w:val="both"/>
              <w:rPr>
                <w:rFonts w:ascii="Times New Roman" w:hAnsi="Times New Roman" w:cs="Times New Roman"/>
                <w:b/>
                <w:bCs/>
              </w:rPr>
            </w:pPr>
            <w:r w:rsidRPr="001E0A85">
              <w:rPr>
                <w:rFonts w:ascii="Times New Roman" w:hAnsi="Times New Roman" w:cs="Times New Roman"/>
                <w:b/>
                <w:bCs/>
              </w:rPr>
              <w:t>Uwaga uwzględniona.</w:t>
            </w:r>
          </w:p>
          <w:p w14:paraId="667EFB16" w14:textId="77777777" w:rsidR="005A5761" w:rsidRPr="001E0A85" w:rsidRDefault="005A5761" w:rsidP="005A5761">
            <w:pPr>
              <w:jc w:val="both"/>
              <w:rPr>
                <w:rFonts w:ascii="Times New Roman" w:hAnsi="Times New Roman" w:cs="Times New Roman"/>
              </w:rPr>
            </w:pPr>
            <w:r w:rsidRPr="001E0A85">
              <w:rPr>
                <w:rFonts w:ascii="Times New Roman" w:hAnsi="Times New Roman" w:cs="Times New Roman"/>
              </w:rPr>
              <w:t xml:space="preserve">W uzasadnieniu projektu wskazano, iż w miarę rozwoju możliwości technicznych będzie rozwijana interoperacyjność nowotworzonego rejestru z pozostałymi rejestrami medycznymi, </w:t>
            </w:r>
            <w:bookmarkStart w:id="1" w:name="_Hlk59464239"/>
            <w:r w:rsidRPr="001E0A85">
              <w:rPr>
                <w:rFonts w:ascii="Times New Roman" w:hAnsi="Times New Roman" w:cs="Times New Roman"/>
              </w:rPr>
              <w:t xml:space="preserve">w tym innymi rejestrami kardiologicznymi i kardiochirurgicznymi </w:t>
            </w:r>
            <w:bookmarkEnd w:id="1"/>
            <w:r w:rsidRPr="001E0A85">
              <w:rPr>
                <w:rFonts w:ascii="Times New Roman" w:hAnsi="Times New Roman" w:cs="Times New Roman"/>
              </w:rPr>
              <w:t>oraz NFZ.</w:t>
            </w:r>
          </w:p>
          <w:p w14:paraId="33E243CE" w14:textId="77777777" w:rsidR="005A5761" w:rsidRPr="00DB0ED0" w:rsidRDefault="005A5761" w:rsidP="005A5761">
            <w:pPr>
              <w:jc w:val="both"/>
              <w:rPr>
                <w:rFonts w:ascii="Times New Roman" w:hAnsi="Times New Roman" w:cs="Times New Roman"/>
                <w:b/>
                <w:bCs/>
              </w:rPr>
            </w:pPr>
          </w:p>
        </w:tc>
      </w:tr>
      <w:tr w:rsidR="005A5761" w:rsidRPr="00BC0CEA" w14:paraId="18D8C24B" w14:textId="77777777" w:rsidTr="006843D5">
        <w:tc>
          <w:tcPr>
            <w:tcW w:w="583" w:type="dxa"/>
          </w:tcPr>
          <w:p w14:paraId="4331A8AC" w14:textId="2EF764C5" w:rsidR="005A5761" w:rsidRPr="00DB0ED0" w:rsidRDefault="005A5761" w:rsidP="005A5761">
            <w:pPr>
              <w:rPr>
                <w:rFonts w:ascii="Times New Roman" w:hAnsi="Times New Roman" w:cs="Times New Roman"/>
              </w:rPr>
            </w:pPr>
            <w:r>
              <w:rPr>
                <w:rFonts w:ascii="Times New Roman" w:hAnsi="Times New Roman" w:cs="Times New Roman"/>
              </w:rPr>
              <w:t>24.</w:t>
            </w:r>
          </w:p>
        </w:tc>
        <w:tc>
          <w:tcPr>
            <w:tcW w:w="2247" w:type="dxa"/>
          </w:tcPr>
          <w:p w14:paraId="7BB1B5A3"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Uniwersyteckie Centrum Kliniczne w Gdańsku</w:t>
            </w:r>
          </w:p>
          <w:p w14:paraId="63209F68" w14:textId="77777777" w:rsidR="005A5761" w:rsidRPr="00DB0ED0" w:rsidRDefault="005A5761" w:rsidP="005A5761">
            <w:pPr>
              <w:rPr>
                <w:rFonts w:ascii="Times New Roman" w:hAnsi="Times New Roman" w:cs="Times New Roman"/>
                <w:color w:val="000000"/>
              </w:rPr>
            </w:pPr>
          </w:p>
        </w:tc>
        <w:tc>
          <w:tcPr>
            <w:tcW w:w="2127" w:type="dxa"/>
          </w:tcPr>
          <w:p w14:paraId="6B923635"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Uwaga ogólna </w:t>
            </w:r>
          </w:p>
          <w:p w14:paraId="75903936" w14:textId="77777777" w:rsidR="005A5761" w:rsidRPr="00DB0ED0" w:rsidRDefault="005A5761" w:rsidP="005A5761">
            <w:pPr>
              <w:rPr>
                <w:rFonts w:ascii="Times New Roman" w:hAnsi="Times New Roman" w:cs="Times New Roman"/>
                <w:color w:val="000000"/>
              </w:rPr>
            </w:pPr>
          </w:p>
        </w:tc>
        <w:tc>
          <w:tcPr>
            <w:tcW w:w="4677" w:type="dxa"/>
          </w:tcPr>
          <w:p w14:paraId="6336832B"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b/>
                <w:bCs/>
                <w:color w:val="000000"/>
              </w:rPr>
              <w:t xml:space="preserve">Transparentność dostępu do rejestru </w:t>
            </w:r>
            <w:r w:rsidRPr="001E0A85">
              <w:rPr>
                <w:rFonts w:ascii="Times New Roman" w:hAnsi="Times New Roman" w:cs="Times New Roman"/>
                <w:color w:val="000000"/>
              </w:rPr>
              <w:t xml:space="preserve">pozostawia </w:t>
            </w:r>
            <w:r w:rsidRPr="001E0A85">
              <w:rPr>
                <w:rFonts w:ascii="Times New Roman" w:hAnsi="Times New Roman" w:cs="Times New Roman"/>
                <w:b/>
                <w:bCs/>
                <w:color w:val="000000"/>
              </w:rPr>
              <w:t>wiele do życzenia i wskazuje na potrzebę</w:t>
            </w:r>
            <w:r w:rsidRPr="001E0A85">
              <w:rPr>
                <w:rFonts w:ascii="Times New Roman" w:hAnsi="Times New Roman" w:cs="Times New Roman"/>
                <w:color w:val="000000"/>
              </w:rPr>
              <w:t xml:space="preserve"> prowadzenia go przez </w:t>
            </w:r>
            <w:r w:rsidRPr="001E0A85">
              <w:rPr>
                <w:rFonts w:ascii="Times New Roman" w:hAnsi="Times New Roman" w:cs="Times New Roman"/>
                <w:b/>
                <w:bCs/>
                <w:color w:val="000000"/>
              </w:rPr>
              <w:t>niezależną instytucję, a nie przez jeden z ośrodków TAVI.</w:t>
            </w:r>
          </w:p>
          <w:p w14:paraId="38EFC40E" w14:textId="77777777" w:rsidR="005A5761" w:rsidRPr="00DB0ED0" w:rsidRDefault="005A5761" w:rsidP="005A5761">
            <w:pPr>
              <w:jc w:val="both"/>
              <w:rPr>
                <w:rFonts w:ascii="Times New Roman" w:hAnsi="Times New Roman" w:cs="Times New Roman"/>
                <w:color w:val="000000"/>
              </w:rPr>
            </w:pPr>
          </w:p>
        </w:tc>
        <w:tc>
          <w:tcPr>
            <w:tcW w:w="4395" w:type="dxa"/>
          </w:tcPr>
          <w:p w14:paraId="3D52E276" w14:textId="77777777" w:rsidR="005A5761" w:rsidRPr="001E0A85" w:rsidRDefault="005A5761" w:rsidP="005A5761">
            <w:pPr>
              <w:jc w:val="both"/>
              <w:rPr>
                <w:rFonts w:ascii="Times New Roman" w:hAnsi="Times New Roman" w:cs="Times New Roman"/>
                <w:b/>
                <w:bCs/>
                <w:color w:val="000000"/>
              </w:rPr>
            </w:pPr>
            <w:r w:rsidRPr="001E0A85">
              <w:rPr>
                <w:rFonts w:ascii="Times New Roman" w:hAnsi="Times New Roman" w:cs="Times New Roman"/>
                <w:b/>
                <w:bCs/>
                <w:color w:val="000000"/>
              </w:rPr>
              <w:t>Uwaga nieuwzględniona.</w:t>
            </w:r>
          </w:p>
          <w:p w14:paraId="2FC69A8A" w14:textId="3FF31898"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 xml:space="preserve">Zgodnie z art. 19 ust 2 ustawy o SIOZ, </w:t>
            </w:r>
            <w:r>
              <w:rPr>
                <w:rFonts w:ascii="Times New Roman" w:hAnsi="Times New Roman" w:cs="Times New Roman"/>
                <w:color w:val="000000"/>
              </w:rPr>
              <w:t>m</w:t>
            </w:r>
            <w:r w:rsidRPr="001E0A85">
              <w:rPr>
                <w:rFonts w:ascii="Times New Roman" w:hAnsi="Times New Roman" w:cs="Times New Roman"/>
                <w:color w:val="000000"/>
              </w:rPr>
              <w:t xml:space="preserve">inister </w:t>
            </w:r>
            <w:r>
              <w:rPr>
                <w:rFonts w:ascii="Times New Roman" w:hAnsi="Times New Roman" w:cs="Times New Roman"/>
                <w:color w:val="000000"/>
              </w:rPr>
              <w:t>właściwy do spraw z</w:t>
            </w:r>
            <w:r w:rsidRPr="001E0A85">
              <w:rPr>
                <w:rFonts w:ascii="Times New Roman" w:hAnsi="Times New Roman" w:cs="Times New Roman"/>
                <w:color w:val="000000"/>
              </w:rPr>
              <w:t xml:space="preserve">drowia może zlecić prowadzenie rejestru medycznego podmiotom wykonującym działalność leczniczą, </w:t>
            </w:r>
            <w:r>
              <w:rPr>
                <w:rFonts w:ascii="Times New Roman" w:hAnsi="Times New Roman" w:cs="Times New Roman"/>
                <w:color w:val="000000"/>
              </w:rPr>
              <w:t>NFZ</w:t>
            </w:r>
            <w:r w:rsidRPr="001E0A85">
              <w:rPr>
                <w:rFonts w:ascii="Times New Roman" w:hAnsi="Times New Roman" w:cs="Times New Roman"/>
                <w:color w:val="000000"/>
              </w:rPr>
              <w:t xml:space="preserve"> albo  jednostkom podległym lub nadzorowanym przez </w:t>
            </w:r>
            <w:proofErr w:type="spellStart"/>
            <w:r>
              <w:rPr>
                <w:rFonts w:ascii="Times New Roman" w:hAnsi="Times New Roman" w:cs="Times New Roman"/>
                <w:color w:val="000000"/>
              </w:rPr>
              <w:t>m</w:t>
            </w:r>
            <w:r w:rsidRPr="00255E3B">
              <w:rPr>
                <w:rFonts w:ascii="Times New Roman" w:hAnsi="Times New Roman" w:cs="Times New Roman"/>
                <w:color w:val="000000"/>
              </w:rPr>
              <w:t>inister</w:t>
            </w:r>
            <w:r>
              <w:rPr>
                <w:rFonts w:ascii="Times New Roman" w:hAnsi="Times New Roman" w:cs="Times New Roman"/>
                <w:color w:val="000000"/>
              </w:rPr>
              <w:t>a</w:t>
            </w:r>
            <w:proofErr w:type="spellEnd"/>
            <w:r w:rsidRPr="00255E3B">
              <w:rPr>
                <w:rFonts w:ascii="Times New Roman" w:hAnsi="Times New Roman" w:cs="Times New Roman"/>
                <w:color w:val="000000"/>
              </w:rPr>
              <w:t xml:space="preserve"> </w:t>
            </w:r>
            <w:r>
              <w:rPr>
                <w:rFonts w:ascii="Times New Roman" w:hAnsi="Times New Roman" w:cs="Times New Roman"/>
                <w:color w:val="000000"/>
              </w:rPr>
              <w:t>właściwego do spraw z</w:t>
            </w:r>
            <w:r w:rsidRPr="00255E3B">
              <w:rPr>
                <w:rFonts w:ascii="Times New Roman" w:hAnsi="Times New Roman" w:cs="Times New Roman"/>
                <w:color w:val="000000"/>
              </w:rPr>
              <w:t>drowia</w:t>
            </w:r>
            <w:r w:rsidRPr="001E0A85">
              <w:rPr>
                <w:rFonts w:ascii="Times New Roman" w:hAnsi="Times New Roman" w:cs="Times New Roman"/>
                <w:color w:val="000000"/>
              </w:rPr>
              <w:t xml:space="preserve">. SCCS spełnia wymagania ustawowe do prowadzenia rejestru medycznego. </w:t>
            </w:r>
          </w:p>
          <w:p w14:paraId="6141153D" w14:textId="77777777" w:rsidR="005A5761" w:rsidRPr="00DB0ED0" w:rsidRDefault="005A5761" w:rsidP="005A5761">
            <w:pPr>
              <w:jc w:val="both"/>
              <w:rPr>
                <w:rFonts w:ascii="Times New Roman" w:hAnsi="Times New Roman" w:cs="Times New Roman"/>
                <w:b/>
                <w:bCs/>
              </w:rPr>
            </w:pPr>
          </w:p>
        </w:tc>
      </w:tr>
      <w:tr w:rsidR="005A5761" w:rsidRPr="00BC0CEA" w14:paraId="3E85E051" w14:textId="77777777" w:rsidTr="006843D5">
        <w:tc>
          <w:tcPr>
            <w:tcW w:w="583" w:type="dxa"/>
          </w:tcPr>
          <w:p w14:paraId="138567B4" w14:textId="45F7146C" w:rsidR="005A5761" w:rsidRPr="00DB0ED0" w:rsidRDefault="005A5761" w:rsidP="005A5761">
            <w:pPr>
              <w:rPr>
                <w:rFonts w:ascii="Times New Roman" w:hAnsi="Times New Roman" w:cs="Times New Roman"/>
              </w:rPr>
            </w:pPr>
            <w:r>
              <w:rPr>
                <w:rFonts w:ascii="Times New Roman" w:hAnsi="Times New Roman" w:cs="Times New Roman"/>
              </w:rPr>
              <w:t>25.</w:t>
            </w:r>
          </w:p>
        </w:tc>
        <w:tc>
          <w:tcPr>
            <w:tcW w:w="2247" w:type="dxa"/>
          </w:tcPr>
          <w:p w14:paraId="2A7C1D1A"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Uniwersyteckie Centrum Kliniczne w Gdańsku</w:t>
            </w:r>
          </w:p>
          <w:p w14:paraId="7FE8310A" w14:textId="77777777" w:rsidR="005A5761" w:rsidRPr="00DB0ED0" w:rsidRDefault="005A5761" w:rsidP="005A5761">
            <w:pPr>
              <w:rPr>
                <w:rFonts w:ascii="Times New Roman" w:hAnsi="Times New Roman" w:cs="Times New Roman"/>
                <w:color w:val="000000"/>
              </w:rPr>
            </w:pPr>
          </w:p>
        </w:tc>
        <w:tc>
          <w:tcPr>
            <w:tcW w:w="2127" w:type="dxa"/>
          </w:tcPr>
          <w:p w14:paraId="76752A9C" w14:textId="77777777" w:rsidR="005A5761" w:rsidRPr="001E0A85" w:rsidRDefault="005A5761" w:rsidP="005A5761">
            <w:pPr>
              <w:rPr>
                <w:rFonts w:ascii="Times New Roman" w:hAnsi="Times New Roman" w:cs="Times New Roman"/>
                <w:color w:val="000000"/>
              </w:rPr>
            </w:pPr>
            <w:r w:rsidRPr="001E0A85">
              <w:rPr>
                <w:rFonts w:ascii="Times New Roman" w:hAnsi="Times New Roman" w:cs="Times New Roman"/>
                <w:color w:val="000000"/>
              </w:rPr>
              <w:t xml:space="preserve">Uwaga ogólna </w:t>
            </w:r>
          </w:p>
          <w:p w14:paraId="09AE543D" w14:textId="77777777" w:rsidR="005A5761" w:rsidRPr="00DB0ED0" w:rsidRDefault="005A5761" w:rsidP="005A5761">
            <w:pPr>
              <w:rPr>
                <w:rFonts w:ascii="Times New Roman" w:hAnsi="Times New Roman" w:cs="Times New Roman"/>
                <w:color w:val="000000"/>
              </w:rPr>
            </w:pPr>
          </w:p>
        </w:tc>
        <w:tc>
          <w:tcPr>
            <w:tcW w:w="4677" w:type="dxa"/>
          </w:tcPr>
          <w:p w14:paraId="07F09D68" w14:textId="77777777"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 xml:space="preserve">Po zapoznaniu się z propozycją rozporządzenia dotyczącego rejestru przezcewnikowych interwencji w leczeniu wad strukturalnych serca UCK proponuje: </w:t>
            </w:r>
            <w:r w:rsidRPr="001E0A85">
              <w:rPr>
                <w:rFonts w:ascii="Times New Roman" w:hAnsi="Times New Roman" w:cs="Times New Roman"/>
                <w:b/>
                <w:bCs/>
                <w:color w:val="000000"/>
              </w:rPr>
              <w:t>1. Odrzucenie propozycji w jej obecnym kształcie.</w:t>
            </w:r>
            <w:r>
              <w:rPr>
                <w:rFonts w:ascii="Times New Roman" w:hAnsi="Times New Roman" w:cs="Times New Roman"/>
                <w:color w:val="000000"/>
              </w:rPr>
              <w:t xml:space="preserve"> </w:t>
            </w:r>
            <w:r w:rsidRPr="001E0A85">
              <w:rPr>
                <w:rFonts w:ascii="Times New Roman" w:hAnsi="Times New Roman" w:cs="Times New Roman"/>
                <w:color w:val="000000"/>
              </w:rPr>
              <w:t xml:space="preserve">Stworzenie rejestru ,,de </w:t>
            </w:r>
            <w:proofErr w:type="spellStart"/>
            <w:r w:rsidRPr="001E0A85">
              <w:rPr>
                <w:rFonts w:ascii="Times New Roman" w:hAnsi="Times New Roman" w:cs="Times New Roman"/>
                <w:color w:val="000000"/>
              </w:rPr>
              <w:t>novo</w:t>
            </w:r>
            <w:proofErr w:type="spellEnd"/>
            <w:r w:rsidRPr="001E0A85">
              <w:rPr>
                <w:rFonts w:ascii="Times New Roman" w:hAnsi="Times New Roman" w:cs="Times New Roman"/>
                <w:color w:val="000000"/>
              </w:rPr>
              <w:t xml:space="preserve">” poprzez powołaną grupę roboczą. W jej skład powinni wejść eksperci wydelegowani przez Polskie Towarzystwo Kardiologiczne, Polskie Towarzystwo </w:t>
            </w:r>
            <w:proofErr w:type="spellStart"/>
            <w:r w:rsidRPr="001E0A85">
              <w:rPr>
                <w:rFonts w:ascii="Times New Roman" w:hAnsi="Times New Roman" w:cs="Times New Roman"/>
                <w:color w:val="000000"/>
              </w:rPr>
              <w:t>Kardio</w:t>
            </w:r>
            <w:proofErr w:type="spellEnd"/>
            <w:r w:rsidRPr="001E0A85">
              <w:rPr>
                <w:rFonts w:ascii="Times New Roman" w:hAnsi="Times New Roman" w:cs="Times New Roman"/>
                <w:color w:val="000000"/>
              </w:rPr>
              <w:t xml:space="preserve">-Torakochirurgiczne, Asocjację Interwencji Sercowo Naczyniowych oraz przedstawiciele płatnika czyli NFZ i MZ. Celem zapewnienia integracji baz danych oraz rejestrów medycznych  informatycy mający </w:t>
            </w:r>
            <w:r w:rsidRPr="001E0A85">
              <w:rPr>
                <w:rFonts w:ascii="Times New Roman" w:hAnsi="Times New Roman" w:cs="Times New Roman"/>
                <w:color w:val="000000"/>
              </w:rPr>
              <w:lastRenderedPageBreak/>
              <w:t xml:space="preserve">wiedzę w zakresie tworzenia i prowadzenia programów </w:t>
            </w:r>
            <w:proofErr w:type="spellStart"/>
            <w:r w:rsidRPr="001E0A85">
              <w:rPr>
                <w:rFonts w:ascii="Times New Roman" w:hAnsi="Times New Roman" w:cs="Times New Roman"/>
                <w:color w:val="000000"/>
              </w:rPr>
              <w:t>szpitalnych.Miejscem</w:t>
            </w:r>
            <w:proofErr w:type="spellEnd"/>
            <w:r w:rsidRPr="001E0A85">
              <w:rPr>
                <w:rFonts w:ascii="Times New Roman" w:hAnsi="Times New Roman" w:cs="Times New Roman"/>
                <w:color w:val="000000"/>
              </w:rPr>
              <w:t xml:space="preserve"> koordynującym bazę powinien być NFZ odpowiadający za poufność danych osobowych pacjentów. Instytucjonalne coroczne omówienie wyników leczenia za ubiegły rok, planowanie strategii rozwoju technologii w roku następnym.</w:t>
            </w:r>
          </w:p>
          <w:p w14:paraId="7FE25ABC" w14:textId="53579F04" w:rsidR="005A5761" w:rsidRPr="00DB0ED0" w:rsidRDefault="005A5761" w:rsidP="005A5761">
            <w:pPr>
              <w:jc w:val="both"/>
              <w:rPr>
                <w:rFonts w:ascii="Times New Roman" w:hAnsi="Times New Roman" w:cs="Times New Roman"/>
                <w:color w:val="000000"/>
              </w:rPr>
            </w:pPr>
          </w:p>
        </w:tc>
        <w:tc>
          <w:tcPr>
            <w:tcW w:w="4395" w:type="dxa"/>
          </w:tcPr>
          <w:p w14:paraId="63DBE427" w14:textId="77777777" w:rsidR="005A5761" w:rsidRDefault="005A5761" w:rsidP="005A5761">
            <w:pPr>
              <w:jc w:val="both"/>
              <w:rPr>
                <w:rFonts w:ascii="Times New Roman" w:hAnsi="Times New Roman" w:cs="Times New Roman"/>
                <w:b/>
                <w:bCs/>
                <w:color w:val="000000"/>
              </w:rPr>
            </w:pPr>
            <w:r w:rsidRPr="00255E3B">
              <w:rPr>
                <w:rFonts w:ascii="Times New Roman" w:hAnsi="Times New Roman" w:cs="Times New Roman"/>
                <w:b/>
                <w:bCs/>
                <w:color w:val="000000"/>
              </w:rPr>
              <w:lastRenderedPageBreak/>
              <w:t>Uwaga nieuwzględniona.</w:t>
            </w:r>
          </w:p>
          <w:p w14:paraId="27895EF5" w14:textId="7915C5F1" w:rsidR="005A5761" w:rsidRPr="001E0A85" w:rsidRDefault="005A5761" w:rsidP="005A5761">
            <w:pPr>
              <w:jc w:val="both"/>
              <w:rPr>
                <w:rFonts w:ascii="Times New Roman" w:hAnsi="Times New Roman" w:cs="Times New Roman"/>
                <w:color w:val="000000"/>
              </w:rPr>
            </w:pPr>
            <w:r w:rsidRPr="001E0A85">
              <w:rPr>
                <w:rFonts w:ascii="Times New Roman" w:hAnsi="Times New Roman" w:cs="Times New Roman"/>
                <w:color w:val="000000"/>
              </w:rPr>
              <w:t>Projekt rozporządzenia został opracowany zgodn</w:t>
            </w:r>
            <w:r w:rsidR="00345D29">
              <w:rPr>
                <w:rFonts w:ascii="Times New Roman" w:hAnsi="Times New Roman" w:cs="Times New Roman"/>
                <w:color w:val="000000"/>
              </w:rPr>
              <w:t>ie</w:t>
            </w:r>
            <w:r w:rsidRPr="001E0A85">
              <w:rPr>
                <w:rFonts w:ascii="Times New Roman" w:hAnsi="Times New Roman" w:cs="Times New Roman"/>
                <w:color w:val="000000"/>
              </w:rPr>
              <w:t xml:space="preserve"> z wymaganiami ustawy o SIOZ, wykorzystuje doświadczenia międzynarodowe w prowadzeniu rejestrów zabiegów przezcewnikowych na zastawkach serca: francuskich (France II), holenderskich, niemieckich (GARY) i europejskich - Rejestru ESC - Trans.</w:t>
            </w:r>
          </w:p>
          <w:p w14:paraId="29BFCF71" w14:textId="77777777" w:rsidR="005A5761" w:rsidRPr="00DB0ED0" w:rsidRDefault="005A5761" w:rsidP="005A5761">
            <w:pPr>
              <w:jc w:val="both"/>
              <w:rPr>
                <w:rFonts w:ascii="Times New Roman" w:hAnsi="Times New Roman" w:cs="Times New Roman"/>
                <w:b/>
                <w:bCs/>
              </w:rPr>
            </w:pPr>
          </w:p>
        </w:tc>
      </w:tr>
    </w:tbl>
    <w:p w14:paraId="6CD094DD" w14:textId="5728769E" w:rsidR="00DE174E" w:rsidRPr="00DE174E" w:rsidRDefault="00DE174E" w:rsidP="00424037">
      <w:pPr>
        <w:tabs>
          <w:tab w:val="left" w:pos="1359"/>
        </w:tabs>
        <w:jc w:val="both"/>
        <w:rPr>
          <w:rFonts w:cstheme="minorHAnsi"/>
          <w:sz w:val="20"/>
          <w:szCs w:val="20"/>
        </w:rPr>
      </w:pPr>
    </w:p>
    <w:sectPr w:rsidR="00DE174E" w:rsidRPr="00DE174E" w:rsidSect="00F9345B">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975FFC"/>
    <w:multiLevelType w:val="multilevel"/>
    <w:tmpl w:val="213426BE"/>
    <w:lvl w:ilvl="0">
      <w:start w:val="1"/>
      <w:numFmt w:val="lowerLetter"/>
      <w:lvlText w:val="%1)"/>
      <w:lvlJc w:val="left"/>
      <w:rPr>
        <w:rFonts w:ascii="Calibri" w:eastAsia="Calibri" w:hAnsi="Calibri" w:cs="Calibri"/>
        <w:b/>
        <w:bCs/>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BC01BF"/>
    <w:multiLevelType w:val="hybridMultilevel"/>
    <w:tmpl w:val="4A90F0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B2200D2"/>
    <w:multiLevelType w:val="multilevel"/>
    <w:tmpl w:val="468280B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633592"/>
    <w:multiLevelType w:val="hybridMultilevel"/>
    <w:tmpl w:val="95520C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DB28C6"/>
    <w:multiLevelType w:val="multilevel"/>
    <w:tmpl w:val="C680A4AE"/>
    <w:lvl w:ilvl="0">
      <w:start w:val="1"/>
      <w:numFmt w:val="bullet"/>
      <w:lvlText w:val="&gt;"/>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F372F68"/>
    <w:multiLevelType w:val="multilevel"/>
    <w:tmpl w:val="EA5430C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C517331"/>
    <w:multiLevelType w:val="hybridMultilevel"/>
    <w:tmpl w:val="593A90F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45B"/>
    <w:rsid w:val="0008080F"/>
    <w:rsid w:val="000C6EE8"/>
    <w:rsid w:val="00182935"/>
    <w:rsid w:val="001D473F"/>
    <w:rsid w:val="00200F64"/>
    <w:rsid w:val="00243AB4"/>
    <w:rsid w:val="002E2C08"/>
    <w:rsid w:val="002E30CD"/>
    <w:rsid w:val="002F74D5"/>
    <w:rsid w:val="00345D29"/>
    <w:rsid w:val="00395127"/>
    <w:rsid w:val="003F611F"/>
    <w:rsid w:val="00424037"/>
    <w:rsid w:val="004818C4"/>
    <w:rsid w:val="004D263F"/>
    <w:rsid w:val="00597624"/>
    <w:rsid w:val="005A5761"/>
    <w:rsid w:val="005B0808"/>
    <w:rsid w:val="005E7B1E"/>
    <w:rsid w:val="006843D5"/>
    <w:rsid w:val="0068742C"/>
    <w:rsid w:val="006C22D9"/>
    <w:rsid w:val="007B6A1C"/>
    <w:rsid w:val="007E5130"/>
    <w:rsid w:val="00825DC1"/>
    <w:rsid w:val="008B6CBF"/>
    <w:rsid w:val="0093655C"/>
    <w:rsid w:val="00966169"/>
    <w:rsid w:val="00A44122"/>
    <w:rsid w:val="00A76FBF"/>
    <w:rsid w:val="00A85A08"/>
    <w:rsid w:val="00AD3EDF"/>
    <w:rsid w:val="00B07F81"/>
    <w:rsid w:val="00B24BEE"/>
    <w:rsid w:val="00B70F22"/>
    <w:rsid w:val="00B9742F"/>
    <w:rsid w:val="00BC0CEA"/>
    <w:rsid w:val="00BD7B08"/>
    <w:rsid w:val="00C635C9"/>
    <w:rsid w:val="00C94F6B"/>
    <w:rsid w:val="00D34FF3"/>
    <w:rsid w:val="00DA1D35"/>
    <w:rsid w:val="00DB0ED0"/>
    <w:rsid w:val="00DE174E"/>
    <w:rsid w:val="00DF2408"/>
    <w:rsid w:val="00E450EF"/>
    <w:rsid w:val="00EB3511"/>
    <w:rsid w:val="00F934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E4DF5"/>
  <w15:chartTrackingRefBased/>
  <w15:docId w15:val="{E75BBC3B-BCF5-4A77-B3CA-4D45322E5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934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E2C08"/>
    <w:pPr>
      <w:ind w:left="720"/>
      <w:contextualSpacing/>
    </w:pPr>
  </w:style>
  <w:style w:type="paragraph" w:styleId="Tekstdymka">
    <w:name w:val="Balloon Text"/>
    <w:basedOn w:val="Normalny"/>
    <w:link w:val="TekstdymkaZnak"/>
    <w:uiPriority w:val="99"/>
    <w:semiHidden/>
    <w:unhideWhenUsed/>
    <w:rsid w:val="00EB351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3511"/>
    <w:rPr>
      <w:rFonts w:ascii="Segoe UI" w:hAnsi="Segoe UI" w:cs="Segoe UI"/>
      <w:sz w:val="18"/>
      <w:szCs w:val="18"/>
    </w:rPr>
  </w:style>
  <w:style w:type="character" w:styleId="Odwoaniedokomentarza">
    <w:name w:val="annotation reference"/>
    <w:basedOn w:val="Domylnaczcionkaakapitu"/>
    <w:uiPriority w:val="99"/>
    <w:semiHidden/>
    <w:unhideWhenUsed/>
    <w:rsid w:val="00EB3511"/>
    <w:rPr>
      <w:sz w:val="16"/>
      <w:szCs w:val="16"/>
    </w:rPr>
  </w:style>
  <w:style w:type="paragraph" w:styleId="Tekstkomentarza">
    <w:name w:val="annotation text"/>
    <w:basedOn w:val="Normalny"/>
    <w:link w:val="TekstkomentarzaZnak"/>
    <w:uiPriority w:val="99"/>
    <w:semiHidden/>
    <w:unhideWhenUsed/>
    <w:rsid w:val="00EB351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B3511"/>
    <w:rPr>
      <w:sz w:val="20"/>
      <w:szCs w:val="20"/>
    </w:rPr>
  </w:style>
  <w:style w:type="paragraph" w:styleId="Tematkomentarza">
    <w:name w:val="annotation subject"/>
    <w:basedOn w:val="Tekstkomentarza"/>
    <w:next w:val="Tekstkomentarza"/>
    <w:link w:val="TematkomentarzaZnak"/>
    <w:uiPriority w:val="99"/>
    <w:semiHidden/>
    <w:unhideWhenUsed/>
    <w:rsid w:val="00EB3511"/>
    <w:rPr>
      <w:b/>
      <w:bCs/>
    </w:rPr>
  </w:style>
  <w:style w:type="character" w:customStyle="1" w:styleId="TematkomentarzaZnak">
    <w:name w:val="Temat komentarza Znak"/>
    <w:basedOn w:val="TekstkomentarzaZnak"/>
    <w:link w:val="Tematkomentarza"/>
    <w:uiPriority w:val="99"/>
    <w:semiHidden/>
    <w:rsid w:val="00EB35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22180">
      <w:bodyDiv w:val="1"/>
      <w:marLeft w:val="0"/>
      <w:marRight w:val="0"/>
      <w:marTop w:val="0"/>
      <w:marBottom w:val="0"/>
      <w:divBdr>
        <w:top w:val="none" w:sz="0" w:space="0" w:color="auto"/>
        <w:left w:val="none" w:sz="0" w:space="0" w:color="auto"/>
        <w:bottom w:val="none" w:sz="0" w:space="0" w:color="auto"/>
        <w:right w:val="none" w:sz="0" w:space="0" w:color="auto"/>
      </w:divBdr>
    </w:div>
    <w:div w:id="14966495">
      <w:bodyDiv w:val="1"/>
      <w:marLeft w:val="0"/>
      <w:marRight w:val="0"/>
      <w:marTop w:val="0"/>
      <w:marBottom w:val="0"/>
      <w:divBdr>
        <w:top w:val="none" w:sz="0" w:space="0" w:color="auto"/>
        <w:left w:val="none" w:sz="0" w:space="0" w:color="auto"/>
        <w:bottom w:val="none" w:sz="0" w:space="0" w:color="auto"/>
        <w:right w:val="none" w:sz="0" w:space="0" w:color="auto"/>
      </w:divBdr>
    </w:div>
    <w:div w:id="29039220">
      <w:bodyDiv w:val="1"/>
      <w:marLeft w:val="0"/>
      <w:marRight w:val="0"/>
      <w:marTop w:val="0"/>
      <w:marBottom w:val="0"/>
      <w:divBdr>
        <w:top w:val="none" w:sz="0" w:space="0" w:color="auto"/>
        <w:left w:val="none" w:sz="0" w:space="0" w:color="auto"/>
        <w:bottom w:val="none" w:sz="0" w:space="0" w:color="auto"/>
        <w:right w:val="none" w:sz="0" w:space="0" w:color="auto"/>
      </w:divBdr>
    </w:div>
    <w:div w:id="88670467">
      <w:bodyDiv w:val="1"/>
      <w:marLeft w:val="0"/>
      <w:marRight w:val="0"/>
      <w:marTop w:val="0"/>
      <w:marBottom w:val="0"/>
      <w:divBdr>
        <w:top w:val="none" w:sz="0" w:space="0" w:color="auto"/>
        <w:left w:val="none" w:sz="0" w:space="0" w:color="auto"/>
        <w:bottom w:val="none" w:sz="0" w:space="0" w:color="auto"/>
        <w:right w:val="none" w:sz="0" w:space="0" w:color="auto"/>
      </w:divBdr>
    </w:div>
    <w:div w:id="151723412">
      <w:bodyDiv w:val="1"/>
      <w:marLeft w:val="0"/>
      <w:marRight w:val="0"/>
      <w:marTop w:val="0"/>
      <w:marBottom w:val="0"/>
      <w:divBdr>
        <w:top w:val="none" w:sz="0" w:space="0" w:color="auto"/>
        <w:left w:val="none" w:sz="0" w:space="0" w:color="auto"/>
        <w:bottom w:val="none" w:sz="0" w:space="0" w:color="auto"/>
        <w:right w:val="none" w:sz="0" w:space="0" w:color="auto"/>
      </w:divBdr>
    </w:div>
    <w:div w:id="238097150">
      <w:bodyDiv w:val="1"/>
      <w:marLeft w:val="0"/>
      <w:marRight w:val="0"/>
      <w:marTop w:val="0"/>
      <w:marBottom w:val="0"/>
      <w:divBdr>
        <w:top w:val="none" w:sz="0" w:space="0" w:color="auto"/>
        <w:left w:val="none" w:sz="0" w:space="0" w:color="auto"/>
        <w:bottom w:val="none" w:sz="0" w:space="0" w:color="auto"/>
        <w:right w:val="none" w:sz="0" w:space="0" w:color="auto"/>
      </w:divBdr>
    </w:div>
    <w:div w:id="256451539">
      <w:bodyDiv w:val="1"/>
      <w:marLeft w:val="0"/>
      <w:marRight w:val="0"/>
      <w:marTop w:val="0"/>
      <w:marBottom w:val="0"/>
      <w:divBdr>
        <w:top w:val="none" w:sz="0" w:space="0" w:color="auto"/>
        <w:left w:val="none" w:sz="0" w:space="0" w:color="auto"/>
        <w:bottom w:val="none" w:sz="0" w:space="0" w:color="auto"/>
        <w:right w:val="none" w:sz="0" w:space="0" w:color="auto"/>
      </w:divBdr>
    </w:div>
    <w:div w:id="283972051">
      <w:bodyDiv w:val="1"/>
      <w:marLeft w:val="0"/>
      <w:marRight w:val="0"/>
      <w:marTop w:val="0"/>
      <w:marBottom w:val="0"/>
      <w:divBdr>
        <w:top w:val="none" w:sz="0" w:space="0" w:color="auto"/>
        <w:left w:val="none" w:sz="0" w:space="0" w:color="auto"/>
        <w:bottom w:val="none" w:sz="0" w:space="0" w:color="auto"/>
        <w:right w:val="none" w:sz="0" w:space="0" w:color="auto"/>
      </w:divBdr>
    </w:div>
    <w:div w:id="318197076">
      <w:bodyDiv w:val="1"/>
      <w:marLeft w:val="0"/>
      <w:marRight w:val="0"/>
      <w:marTop w:val="0"/>
      <w:marBottom w:val="0"/>
      <w:divBdr>
        <w:top w:val="none" w:sz="0" w:space="0" w:color="auto"/>
        <w:left w:val="none" w:sz="0" w:space="0" w:color="auto"/>
        <w:bottom w:val="none" w:sz="0" w:space="0" w:color="auto"/>
        <w:right w:val="none" w:sz="0" w:space="0" w:color="auto"/>
      </w:divBdr>
    </w:div>
    <w:div w:id="339893597">
      <w:bodyDiv w:val="1"/>
      <w:marLeft w:val="0"/>
      <w:marRight w:val="0"/>
      <w:marTop w:val="0"/>
      <w:marBottom w:val="0"/>
      <w:divBdr>
        <w:top w:val="none" w:sz="0" w:space="0" w:color="auto"/>
        <w:left w:val="none" w:sz="0" w:space="0" w:color="auto"/>
        <w:bottom w:val="none" w:sz="0" w:space="0" w:color="auto"/>
        <w:right w:val="none" w:sz="0" w:space="0" w:color="auto"/>
      </w:divBdr>
    </w:div>
    <w:div w:id="345132297">
      <w:bodyDiv w:val="1"/>
      <w:marLeft w:val="0"/>
      <w:marRight w:val="0"/>
      <w:marTop w:val="0"/>
      <w:marBottom w:val="0"/>
      <w:divBdr>
        <w:top w:val="none" w:sz="0" w:space="0" w:color="auto"/>
        <w:left w:val="none" w:sz="0" w:space="0" w:color="auto"/>
        <w:bottom w:val="none" w:sz="0" w:space="0" w:color="auto"/>
        <w:right w:val="none" w:sz="0" w:space="0" w:color="auto"/>
      </w:divBdr>
    </w:div>
    <w:div w:id="345834070">
      <w:bodyDiv w:val="1"/>
      <w:marLeft w:val="0"/>
      <w:marRight w:val="0"/>
      <w:marTop w:val="0"/>
      <w:marBottom w:val="0"/>
      <w:divBdr>
        <w:top w:val="none" w:sz="0" w:space="0" w:color="auto"/>
        <w:left w:val="none" w:sz="0" w:space="0" w:color="auto"/>
        <w:bottom w:val="none" w:sz="0" w:space="0" w:color="auto"/>
        <w:right w:val="none" w:sz="0" w:space="0" w:color="auto"/>
      </w:divBdr>
    </w:div>
    <w:div w:id="351761455">
      <w:bodyDiv w:val="1"/>
      <w:marLeft w:val="0"/>
      <w:marRight w:val="0"/>
      <w:marTop w:val="0"/>
      <w:marBottom w:val="0"/>
      <w:divBdr>
        <w:top w:val="none" w:sz="0" w:space="0" w:color="auto"/>
        <w:left w:val="none" w:sz="0" w:space="0" w:color="auto"/>
        <w:bottom w:val="none" w:sz="0" w:space="0" w:color="auto"/>
        <w:right w:val="none" w:sz="0" w:space="0" w:color="auto"/>
      </w:divBdr>
    </w:div>
    <w:div w:id="385373187">
      <w:bodyDiv w:val="1"/>
      <w:marLeft w:val="0"/>
      <w:marRight w:val="0"/>
      <w:marTop w:val="0"/>
      <w:marBottom w:val="0"/>
      <w:divBdr>
        <w:top w:val="none" w:sz="0" w:space="0" w:color="auto"/>
        <w:left w:val="none" w:sz="0" w:space="0" w:color="auto"/>
        <w:bottom w:val="none" w:sz="0" w:space="0" w:color="auto"/>
        <w:right w:val="none" w:sz="0" w:space="0" w:color="auto"/>
      </w:divBdr>
    </w:div>
    <w:div w:id="424231432">
      <w:bodyDiv w:val="1"/>
      <w:marLeft w:val="0"/>
      <w:marRight w:val="0"/>
      <w:marTop w:val="0"/>
      <w:marBottom w:val="0"/>
      <w:divBdr>
        <w:top w:val="none" w:sz="0" w:space="0" w:color="auto"/>
        <w:left w:val="none" w:sz="0" w:space="0" w:color="auto"/>
        <w:bottom w:val="none" w:sz="0" w:space="0" w:color="auto"/>
        <w:right w:val="none" w:sz="0" w:space="0" w:color="auto"/>
      </w:divBdr>
    </w:div>
    <w:div w:id="427043009">
      <w:bodyDiv w:val="1"/>
      <w:marLeft w:val="0"/>
      <w:marRight w:val="0"/>
      <w:marTop w:val="0"/>
      <w:marBottom w:val="0"/>
      <w:divBdr>
        <w:top w:val="none" w:sz="0" w:space="0" w:color="auto"/>
        <w:left w:val="none" w:sz="0" w:space="0" w:color="auto"/>
        <w:bottom w:val="none" w:sz="0" w:space="0" w:color="auto"/>
        <w:right w:val="none" w:sz="0" w:space="0" w:color="auto"/>
      </w:divBdr>
    </w:div>
    <w:div w:id="490215131">
      <w:bodyDiv w:val="1"/>
      <w:marLeft w:val="0"/>
      <w:marRight w:val="0"/>
      <w:marTop w:val="0"/>
      <w:marBottom w:val="0"/>
      <w:divBdr>
        <w:top w:val="none" w:sz="0" w:space="0" w:color="auto"/>
        <w:left w:val="none" w:sz="0" w:space="0" w:color="auto"/>
        <w:bottom w:val="none" w:sz="0" w:space="0" w:color="auto"/>
        <w:right w:val="none" w:sz="0" w:space="0" w:color="auto"/>
      </w:divBdr>
    </w:div>
    <w:div w:id="496846390">
      <w:bodyDiv w:val="1"/>
      <w:marLeft w:val="0"/>
      <w:marRight w:val="0"/>
      <w:marTop w:val="0"/>
      <w:marBottom w:val="0"/>
      <w:divBdr>
        <w:top w:val="none" w:sz="0" w:space="0" w:color="auto"/>
        <w:left w:val="none" w:sz="0" w:space="0" w:color="auto"/>
        <w:bottom w:val="none" w:sz="0" w:space="0" w:color="auto"/>
        <w:right w:val="none" w:sz="0" w:space="0" w:color="auto"/>
      </w:divBdr>
    </w:div>
    <w:div w:id="528220605">
      <w:bodyDiv w:val="1"/>
      <w:marLeft w:val="0"/>
      <w:marRight w:val="0"/>
      <w:marTop w:val="0"/>
      <w:marBottom w:val="0"/>
      <w:divBdr>
        <w:top w:val="none" w:sz="0" w:space="0" w:color="auto"/>
        <w:left w:val="none" w:sz="0" w:space="0" w:color="auto"/>
        <w:bottom w:val="none" w:sz="0" w:space="0" w:color="auto"/>
        <w:right w:val="none" w:sz="0" w:space="0" w:color="auto"/>
      </w:divBdr>
    </w:div>
    <w:div w:id="596449310">
      <w:bodyDiv w:val="1"/>
      <w:marLeft w:val="0"/>
      <w:marRight w:val="0"/>
      <w:marTop w:val="0"/>
      <w:marBottom w:val="0"/>
      <w:divBdr>
        <w:top w:val="none" w:sz="0" w:space="0" w:color="auto"/>
        <w:left w:val="none" w:sz="0" w:space="0" w:color="auto"/>
        <w:bottom w:val="none" w:sz="0" w:space="0" w:color="auto"/>
        <w:right w:val="none" w:sz="0" w:space="0" w:color="auto"/>
      </w:divBdr>
    </w:div>
    <w:div w:id="604657878">
      <w:bodyDiv w:val="1"/>
      <w:marLeft w:val="0"/>
      <w:marRight w:val="0"/>
      <w:marTop w:val="0"/>
      <w:marBottom w:val="0"/>
      <w:divBdr>
        <w:top w:val="none" w:sz="0" w:space="0" w:color="auto"/>
        <w:left w:val="none" w:sz="0" w:space="0" w:color="auto"/>
        <w:bottom w:val="none" w:sz="0" w:space="0" w:color="auto"/>
        <w:right w:val="none" w:sz="0" w:space="0" w:color="auto"/>
      </w:divBdr>
    </w:div>
    <w:div w:id="612058885">
      <w:bodyDiv w:val="1"/>
      <w:marLeft w:val="0"/>
      <w:marRight w:val="0"/>
      <w:marTop w:val="0"/>
      <w:marBottom w:val="0"/>
      <w:divBdr>
        <w:top w:val="none" w:sz="0" w:space="0" w:color="auto"/>
        <w:left w:val="none" w:sz="0" w:space="0" w:color="auto"/>
        <w:bottom w:val="none" w:sz="0" w:space="0" w:color="auto"/>
        <w:right w:val="none" w:sz="0" w:space="0" w:color="auto"/>
      </w:divBdr>
    </w:div>
    <w:div w:id="685249307">
      <w:bodyDiv w:val="1"/>
      <w:marLeft w:val="0"/>
      <w:marRight w:val="0"/>
      <w:marTop w:val="0"/>
      <w:marBottom w:val="0"/>
      <w:divBdr>
        <w:top w:val="none" w:sz="0" w:space="0" w:color="auto"/>
        <w:left w:val="none" w:sz="0" w:space="0" w:color="auto"/>
        <w:bottom w:val="none" w:sz="0" w:space="0" w:color="auto"/>
        <w:right w:val="none" w:sz="0" w:space="0" w:color="auto"/>
      </w:divBdr>
    </w:div>
    <w:div w:id="687609110">
      <w:bodyDiv w:val="1"/>
      <w:marLeft w:val="0"/>
      <w:marRight w:val="0"/>
      <w:marTop w:val="0"/>
      <w:marBottom w:val="0"/>
      <w:divBdr>
        <w:top w:val="none" w:sz="0" w:space="0" w:color="auto"/>
        <w:left w:val="none" w:sz="0" w:space="0" w:color="auto"/>
        <w:bottom w:val="none" w:sz="0" w:space="0" w:color="auto"/>
        <w:right w:val="none" w:sz="0" w:space="0" w:color="auto"/>
      </w:divBdr>
    </w:div>
    <w:div w:id="704331070">
      <w:bodyDiv w:val="1"/>
      <w:marLeft w:val="0"/>
      <w:marRight w:val="0"/>
      <w:marTop w:val="0"/>
      <w:marBottom w:val="0"/>
      <w:divBdr>
        <w:top w:val="none" w:sz="0" w:space="0" w:color="auto"/>
        <w:left w:val="none" w:sz="0" w:space="0" w:color="auto"/>
        <w:bottom w:val="none" w:sz="0" w:space="0" w:color="auto"/>
        <w:right w:val="none" w:sz="0" w:space="0" w:color="auto"/>
      </w:divBdr>
    </w:div>
    <w:div w:id="717972700">
      <w:bodyDiv w:val="1"/>
      <w:marLeft w:val="0"/>
      <w:marRight w:val="0"/>
      <w:marTop w:val="0"/>
      <w:marBottom w:val="0"/>
      <w:divBdr>
        <w:top w:val="none" w:sz="0" w:space="0" w:color="auto"/>
        <w:left w:val="none" w:sz="0" w:space="0" w:color="auto"/>
        <w:bottom w:val="none" w:sz="0" w:space="0" w:color="auto"/>
        <w:right w:val="none" w:sz="0" w:space="0" w:color="auto"/>
      </w:divBdr>
    </w:div>
    <w:div w:id="747385195">
      <w:bodyDiv w:val="1"/>
      <w:marLeft w:val="0"/>
      <w:marRight w:val="0"/>
      <w:marTop w:val="0"/>
      <w:marBottom w:val="0"/>
      <w:divBdr>
        <w:top w:val="none" w:sz="0" w:space="0" w:color="auto"/>
        <w:left w:val="none" w:sz="0" w:space="0" w:color="auto"/>
        <w:bottom w:val="none" w:sz="0" w:space="0" w:color="auto"/>
        <w:right w:val="none" w:sz="0" w:space="0" w:color="auto"/>
      </w:divBdr>
    </w:div>
    <w:div w:id="747385563">
      <w:bodyDiv w:val="1"/>
      <w:marLeft w:val="0"/>
      <w:marRight w:val="0"/>
      <w:marTop w:val="0"/>
      <w:marBottom w:val="0"/>
      <w:divBdr>
        <w:top w:val="none" w:sz="0" w:space="0" w:color="auto"/>
        <w:left w:val="none" w:sz="0" w:space="0" w:color="auto"/>
        <w:bottom w:val="none" w:sz="0" w:space="0" w:color="auto"/>
        <w:right w:val="none" w:sz="0" w:space="0" w:color="auto"/>
      </w:divBdr>
    </w:div>
    <w:div w:id="766654196">
      <w:bodyDiv w:val="1"/>
      <w:marLeft w:val="0"/>
      <w:marRight w:val="0"/>
      <w:marTop w:val="0"/>
      <w:marBottom w:val="0"/>
      <w:divBdr>
        <w:top w:val="none" w:sz="0" w:space="0" w:color="auto"/>
        <w:left w:val="none" w:sz="0" w:space="0" w:color="auto"/>
        <w:bottom w:val="none" w:sz="0" w:space="0" w:color="auto"/>
        <w:right w:val="none" w:sz="0" w:space="0" w:color="auto"/>
      </w:divBdr>
    </w:div>
    <w:div w:id="768084693">
      <w:bodyDiv w:val="1"/>
      <w:marLeft w:val="0"/>
      <w:marRight w:val="0"/>
      <w:marTop w:val="0"/>
      <w:marBottom w:val="0"/>
      <w:divBdr>
        <w:top w:val="none" w:sz="0" w:space="0" w:color="auto"/>
        <w:left w:val="none" w:sz="0" w:space="0" w:color="auto"/>
        <w:bottom w:val="none" w:sz="0" w:space="0" w:color="auto"/>
        <w:right w:val="none" w:sz="0" w:space="0" w:color="auto"/>
      </w:divBdr>
    </w:div>
    <w:div w:id="788474045">
      <w:bodyDiv w:val="1"/>
      <w:marLeft w:val="0"/>
      <w:marRight w:val="0"/>
      <w:marTop w:val="0"/>
      <w:marBottom w:val="0"/>
      <w:divBdr>
        <w:top w:val="none" w:sz="0" w:space="0" w:color="auto"/>
        <w:left w:val="none" w:sz="0" w:space="0" w:color="auto"/>
        <w:bottom w:val="none" w:sz="0" w:space="0" w:color="auto"/>
        <w:right w:val="none" w:sz="0" w:space="0" w:color="auto"/>
      </w:divBdr>
    </w:div>
    <w:div w:id="796486006">
      <w:bodyDiv w:val="1"/>
      <w:marLeft w:val="0"/>
      <w:marRight w:val="0"/>
      <w:marTop w:val="0"/>
      <w:marBottom w:val="0"/>
      <w:divBdr>
        <w:top w:val="none" w:sz="0" w:space="0" w:color="auto"/>
        <w:left w:val="none" w:sz="0" w:space="0" w:color="auto"/>
        <w:bottom w:val="none" w:sz="0" w:space="0" w:color="auto"/>
        <w:right w:val="none" w:sz="0" w:space="0" w:color="auto"/>
      </w:divBdr>
    </w:div>
    <w:div w:id="801924249">
      <w:bodyDiv w:val="1"/>
      <w:marLeft w:val="0"/>
      <w:marRight w:val="0"/>
      <w:marTop w:val="0"/>
      <w:marBottom w:val="0"/>
      <w:divBdr>
        <w:top w:val="none" w:sz="0" w:space="0" w:color="auto"/>
        <w:left w:val="none" w:sz="0" w:space="0" w:color="auto"/>
        <w:bottom w:val="none" w:sz="0" w:space="0" w:color="auto"/>
        <w:right w:val="none" w:sz="0" w:space="0" w:color="auto"/>
      </w:divBdr>
    </w:div>
    <w:div w:id="810749612">
      <w:bodyDiv w:val="1"/>
      <w:marLeft w:val="0"/>
      <w:marRight w:val="0"/>
      <w:marTop w:val="0"/>
      <w:marBottom w:val="0"/>
      <w:divBdr>
        <w:top w:val="none" w:sz="0" w:space="0" w:color="auto"/>
        <w:left w:val="none" w:sz="0" w:space="0" w:color="auto"/>
        <w:bottom w:val="none" w:sz="0" w:space="0" w:color="auto"/>
        <w:right w:val="none" w:sz="0" w:space="0" w:color="auto"/>
      </w:divBdr>
    </w:div>
    <w:div w:id="845442773">
      <w:bodyDiv w:val="1"/>
      <w:marLeft w:val="0"/>
      <w:marRight w:val="0"/>
      <w:marTop w:val="0"/>
      <w:marBottom w:val="0"/>
      <w:divBdr>
        <w:top w:val="none" w:sz="0" w:space="0" w:color="auto"/>
        <w:left w:val="none" w:sz="0" w:space="0" w:color="auto"/>
        <w:bottom w:val="none" w:sz="0" w:space="0" w:color="auto"/>
        <w:right w:val="none" w:sz="0" w:space="0" w:color="auto"/>
      </w:divBdr>
    </w:div>
    <w:div w:id="862790538">
      <w:bodyDiv w:val="1"/>
      <w:marLeft w:val="0"/>
      <w:marRight w:val="0"/>
      <w:marTop w:val="0"/>
      <w:marBottom w:val="0"/>
      <w:divBdr>
        <w:top w:val="none" w:sz="0" w:space="0" w:color="auto"/>
        <w:left w:val="none" w:sz="0" w:space="0" w:color="auto"/>
        <w:bottom w:val="none" w:sz="0" w:space="0" w:color="auto"/>
        <w:right w:val="none" w:sz="0" w:space="0" w:color="auto"/>
      </w:divBdr>
    </w:div>
    <w:div w:id="919020760">
      <w:bodyDiv w:val="1"/>
      <w:marLeft w:val="0"/>
      <w:marRight w:val="0"/>
      <w:marTop w:val="0"/>
      <w:marBottom w:val="0"/>
      <w:divBdr>
        <w:top w:val="none" w:sz="0" w:space="0" w:color="auto"/>
        <w:left w:val="none" w:sz="0" w:space="0" w:color="auto"/>
        <w:bottom w:val="none" w:sz="0" w:space="0" w:color="auto"/>
        <w:right w:val="none" w:sz="0" w:space="0" w:color="auto"/>
      </w:divBdr>
    </w:div>
    <w:div w:id="928126077">
      <w:bodyDiv w:val="1"/>
      <w:marLeft w:val="0"/>
      <w:marRight w:val="0"/>
      <w:marTop w:val="0"/>
      <w:marBottom w:val="0"/>
      <w:divBdr>
        <w:top w:val="none" w:sz="0" w:space="0" w:color="auto"/>
        <w:left w:val="none" w:sz="0" w:space="0" w:color="auto"/>
        <w:bottom w:val="none" w:sz="0" w:space="0" w:color="auto"/>
        <w:right w:val="none" w:sz="0" w:space="0" w:color="auto"/>
      </w:divBdr>
    </w:div>
    <w:div w:id="931166286">
      <w:bodyDiv w:val="1"/>
      <w:marLeft w:val="0"/>
      <w:marRight w:val="0"/>
      <w:marTop w:val="0"/>
      <w:marBottom w:val="0"/>
      <w:divBdr>
        <w:top w:val="none" w:sz="0" w:space="0" w:color="auto"/>
        <w:left w:val="none" w:sz="0" w:space="0" w:color="auto"/>
        <w:bottom w:val="none" w:sz="0" w:space="0" w:color="auto"/>
        <w:right w:val="none" w:sz="0" w:space="0" w:color="auto"/>
      </w:divBdr>
    </w:div>
    <w:div w:id="943267362">
      <w:bodyDiv w:val="1"/>
      <w:marLeft w:val="0"/>
      <w:marRight w:val="0"/>
      <w:marTop w:val="0"/>
      <w:marBottom w:val="0"/>
      <w:divBdr>
        <w:top w:val="none" w:sz="0" w:space="0" w:color="auto"/>
        <w:left w:val="none" w:sz="0" w:space="0" w:color="auto"/>
        <w:bottom w:val="none" w:sz="0" w:space="0" w:color="auto"/>
        <w:right w:val="none" w:sz="0" w:space="0" w:color="auto"/>
      </w:divBdr>
    </w:div>
    <w:div w:id="1009714242">
      <w:bodyDiv w:val="1"/>
      <w:marLeft w:val="0"/>
      <w:marRight w:val="0"/>
      <w:marTop w:val="0"/>
      <w:marBottom w:val="0"/>
      <w:divBdr>
        <w:top w:val="none" w:sz="0" w:space="0" w:color="auto"/>
        <w:left w:val="none" w:sz="0" w:space="0" w:color="auto"/>
        <w:bottom w:val="none" w:sz="0" w:space="0" w:color="auto"/>
        <w:right w:val="none" w:sz="0" w:space="0" w:color="auto"/>
      </w:divBdr>
    </w:div>
    <w:div w:id="1018310621">
      <w:bodyDiv w:val="1"/>
      <w:marLeft w:val="0"/>
      <w:marRight w:val="0"/>
      <w:marTop w:val="0"/>
      <w:marBottom w:val="0"/>
      <w:divBdr>
        <w:top w:val="none" w:sz="0" w:space="0" w:color="auto"/>
        <w:left w:val="none" w:sz="0" w:space="0" w:color="auto"/>
        <w:bottom w:val="none" w:sz="0" w:space="0" w:color="auto"/>
        <w:right w:val="none" w:sz="0" w:space="0" w:color="auto"/>
      </w:divBdr>
    </w:div>
    <w:div w:id="1061756530">
      <w:bodyDiv w:val="1"/>
      <w:marLeft w:val="0"/>
      <w:marRight w:val="0"/>
      <w:marTop w:val="0"/>
      <w:marBottom w:val="0"/>
      <w:divBdr>
        <w:top w:val="none" w:sz="0" w:space="0" w:color="auto"/>
        <w:left w:val="none" w:sz="0" w:space="0" w:color="auto"/>
        <w:bottom w:val="none" w:sz="0" w:space="0" w:color="auto"/>
        <w:right w:val="none" w:sz="0" w:space="0" w:color="auto"/>
      </w:divBdr>
    </w:div>
    <w:div w:id="1120103977">
      <w:bodyDiv w:val="1"/>
      <w:marLeft w:val="0"/>
      <w:marRight w:val="0"/>
      <w:marTop w:val="0"/>
      <w:marBottom w:val="0"/>
      <w:divBdr>
        <w:top w:val="none" w:sz="0" w:space="0" w:color="auto"/>
        <w:left w:val="none" w:sz="0" w:space="0" w:color="auto"/>
        <w:bottom w:val="none" w:sz="0" w:space="0" w:color="auto"/>
        <w:right w:val="none" w:sz="0" w:space="0" w:color="auto"/>
      </w:divBdr>
    </w:div>
    <w:div w:id="1133330077">
      <w:bodyDiv w:val="1"/>
      <w:marLeft w:val="0"/>
      <w:marRight w:val="0"/>
      <w:marTop w:val="0"/>
      <w:marBottom w:val="0"/>
      <w:divBdr>
        <w:top w:val="none" w:sz="0" w:space="0" w:color="auto"/>
        <w:left w:val="none" w:sz="0" w:space="0" w:color="auto"/>
        <w:bottom w:val="none" w:sz="0" w:space="0" w:color="auto"/>
        <w:right w:val="none" w:sz="0" w:space="0" w:color="auto"/>
      </w:divBdr>
    </w:div>
    <w:div w:id="1138378998">
      <w:bodyDiv w:val="1"/>
      <w:marLeft w:val="0"/>
      <w:marRight w:val="0"/>
      <w:marTop w:val="0"/>
      <w:marBottom w:val="0"/>
      <w:divBdr>
        <w:top w:val="none" w:sz="0" w:space="0" w:color="auto"/>
        <w:left w:val="none" w:sz="0" w:space="0" w:color="auto"/>
        <w:bottom w:val="none" w:sz="0" w:space="0" w:color="auto"/>
        <w:right w:val="none" w:sz="0" w:space="0" w:color="auto"/>
      </w:divBdr>
    </w:div>
    <w:div w:id="1154296834">
      <w:bodyDiv w:val="1"/>
      <w:marLeft w:val="0"/>
      <w:marRight w:val="0"/>
      <w:marTop w:val="0"/>
      <w:marBottom w:val="0"/>
      <w:divBdr>
        <w:top w:val="none" w:sz="0" w:space="0" w:color="auto"/>
        <w:left w:val="none" w:sz="0" w:space="0" w:color="auto"/>
        <w:bottom w:val="none" w:sz="0" w:space="0" w:color="auto"/>
        <w:right w:val="none" w:sz="0" w:space="0" w:color="auto"/>
      </w:divBdr>
    </w:div>
    <w:div w:id="1169099631">
      <w:bodyDiv w:val="1"/>
      <w:marLeft w:val="0"/>
      <w:marRight w:val="0"/>
      <w:marTop w:val="0"/>
      <w:marBottom w:val="0"/>
      <w:divBdr>
        <w:top w:val="none" w:sz="0" w:space="0" w:color="auto"/>
        <w:left w:val="none" w:sz="0" w:space="0" w:color="auto"/>
        <w:bottom w:val="none" w:sz="0" w:space="0" w:color="auto"/>
        <w:right w:val="none" w:sz="0" w:space="0" w:color="auto"/>
      </w:divBdr>
    </w:div>
    <w:div w:id="1219821856">
      <w:bodyDiv w:val="1"/>
      <w:marLeft w:val="0"/>
      <w:marRight w:val="0"/>
      <w:marTop w:val="0"/>
      <w:marBottom w:val="0"/>
      <w:divBdr>
        <w:top w:val="none" w:sz="0" w:space="0" w:color="auto"/>
        <w:left w:val="none" w:sz="0" w:space="0" w:color="auto"/>
        <w:bottom w:val="none" w:sz="0" w:space="0" w:color="auto"/>
        <w:right w:val="none" w:sz="0" w:space="0" w:color="auto"/>
      </w:divBdr>
    </w:div>
    <w:div w:id="1259751683">
      <w:bodyDiv w:val="1"/>
      <w:marLeft w:val="0"/>
      <w:marRight w:val="0"/>
      <w:marTop w:val="0"/>
      <w:marBottom w:val="0"/>
      <w:divBdr>
        <w:top w:val="none" w:sz="0" w:space="0" w:color="auto"/>
        <w:left w:val="none" w:sz="0" w:space="0" w:color="auto"/>
        <w:bottom w:val="none" w:sz="0" w:space="0" w:color="auto"/>
        <w:right w:val="none" w:sz="0" w:space="0" w:color="auto"/>
      </w:divBdr>
    </w:div>
    <w:div w:id="1328632660">
      <w:bodyDiv w:val="1"/>
      <w:marLeft w:val="0"/>
      <w:marRight w:val="0"/>
      <w:marTop w:val="0"/>
      <w:marBottom w:val="0"/>
      <w:divBdr>
        <w:top w:val="none" w:sz="0" w:space="0" w:color="auto"/>
        <w:left w:val="none" w:sz="0" w:space="0" w:color="auto"/>
        <w:bottom w:val="none" w:sz="0" w:space="0" w:color="auto"/>
        <w:right w:val="none" w:sz="0" w:space="0" w:color="auto"/>
      </w:divBdr>
    </w:div>
    <w:div w:id="1334406873">
      <w:bodyDiv w:val="1"/>
      <w:marLeft w:val="0"/>
      <w:marRight w:val="0"/>
      <w:marTop w:val="0"/>
      <w:marBottom w:val="0"/>
      <w:divBdr>
        <w:top w:val="none" w:sz="0" w:space="0" w:color="auto"/>
        <w:left w:val="none" w:sz="0" w:space="0" w:color="auto"/>
        <w:bottom w:val="none" w:sz="0" w:space="0" w:color="auto"/>
        <w:right w:val="none" w:sz="0" w:space="0" w:color="auto"/>
      </w:divBdr>
    </w:div>
    <w:div w:id="1336884519">
      <w:bodyDiv w:val="1"/>
      <w:marLeft w:val="0"/>
      <w:marRight w:val="0"/>
      <w:marTop w:val="0"/>
      <w:marBottom w:val="0"/>
      <w:divBdr>
        <w:top w:val="none" w:sz="0" w:space="0" w:color="auto"/>
        <w:left w:val="none" w:sz="0" w:space="0" w:color="auto"/>
        <w:bottom w:val="none" w:sz="0" w:space="0" w:color="auto"/>
        <w:right w:val="none" w:sz="0" w:space="0" w:color="auto"/>
      </w:divBdr>
    </w:div>
    <w:div w:id="1341616985">
      <w:bodyDiv w:val="1"/>
      <w:marLeft w:val="0"/>
      <w:marRight w:val="0"/>
      <w:marTop w:val="0"/>
      <w:marBottom w:val="0"/>
      <w:divBdr>
        <w:top w:val="none" w:sz="0" w:space="0" w:color="auto"/>
        <w:left w:val="none" w:sz="0" w:space="0" w:color="auto"/>
        <w:bottom w:val="none" w:sz="0" w:space="0" w:color="auto"/>
        <w:right w:val="none" w:sz="0" w:space="0" w:color="auto"/>
      </w:divBdr>
    </w:div>
    <w:div w:id="1377051106">
      <w:bodyDiv w:val="1"/>
      <w:marLeft w:val="0"/>
      <w:marRight w:val="0"/>
      <w:marTop w:val="0"/>
      <w:marBottom w:val="0"/>
      <w:divBdr>
        <w:top w:val="none" w:sz="0" w:space="0" w:color="auto"/>
        <w:left w:val="none" w:sz="0" w:space="0" w:color="auto"/>
        <w:bottom w:val="none" w:sz="0" w:space="0" w:color="auto"/>
        <w:right w:val="none" w:sz="0" w:space="0" w:color="auto"/>
      </w:divBdr>
    </w:div>
    <w:div w:id="1377194087">
      <w:bodyDiv w:val="1"/>
      <w:marLeft w:val="0"/>
      <w:marRight w:val="0"/>
      <w:marTop w:val="0"/>
      <w:marBottom w:val="0"/>
      <w:divBdr>
        <w:top w:val="none" w:sz="0" w:space="0" w:color="auto"/>
        <w:left w:val="none" w:sz="0" w:space="0" w:color="auto"/>
        <w:bottom w:val="none" w:sz="0" w:space="0" w:color="auto"/>
        <w:right w:val="none" w:sz="0" w:space="0" w:color="auto"/>
      </w:divBdr>
    </w:div>
    <w:div w:id="1384452326">
      <w:bodyDiv w:val="1"/>
      <w:marLeft w:val="0"/>
      <w:marRight w:val="0"/>
      <w:marTop w:val="0"/>
      <w:marBottom w:val="0"/>
      <w:divBdr>
        <w:top w:val="none" w:sz="0" w:space="0" w:color="auto"/>
        <w:left w:val="none" w:sz="0" w:space="0" w:color="auto"/>
        <w:bottom w:val="none" w:sz="0" w:space="0" w:color="auto"/>
        <w:right w:val="none" w:sz="0" w:space="0" w:color="auto"/>
      </w:divBdr>
    </w:div>
    <w:div w:id="1390375774">
      <w:bodyDiv w:val="1"/>
      <w:marLeft w:val="0"/>
      <w:marRight w:val="0"/>
      <w:marTop w:val="0"/>
      <w:marBottom w:val="0"/>
      <w:divBdr>
        <w:top w:val="none" w:sz="0" w:space="0" w:color="auto"/>
        <w:left w:val="none" w:sz="0" w:space="0" w:color="auto"/>
        <w:bottom w:val="none" w:sz="0" w:space="0" w:color="auto"/>
        <w:right w:val="none" w:sz="0" w:space="0" w:color="auto"/>
      </w:divBdr>
    </w:div>
    <w:div w:id="1400594967">
      <w:bodyDiv w:val="1"/>
      <w:marLeft w:val="0"/>
      <w:marRight w:val="0"/>
      <w:marTop w:val="0"/>
      <w:marBottom w:val="0"/>
      <w:divBdr>
        <w:top w:val="none" w:sz="0" w:space="0" w:color="auto"/>
        <w:left w:val="none" w:sz="0" w:space="0" w:color="auto"/>
        <w:bottom w:val="none" w:sz="0" w:space="0" w:color="auto"/>
        <w:right w:val="none" w:sz="0" w:space="0" w:color="auto"/>
      </w:divBdr>
    </w:div>
    <w:div w:id="1431662019">
      <w:bodyDiv w:val="1"/>
      <w:marLeft w:val="0"/>
      <w:marRight w:val="0"/>
      <w:marTop w:val="0"/>
      <w:marBottom w:val="0"/>
      <w:divBdr>
        <w:top w:val="none" w:sz="0" w:space="0" w:color="auto"/>
        <w:left w:val="none" w:sz="0" w:space="0" w:color="auto"/>
        <w:bottom w:val="none" w:sz="0" w:space="0" w:color="auto"/>
        <w:right w:val="none" w:sz="0" w:space="0" w:color="auto"/>
      </w:divBdr>
    </w:div>
    <w:div w:id="1450127202">
      <w:bodyDiv w:val="1"/>
      <w:marLeft w:val="0"/>
      <w:marRight w:val="0"/>
      <w:marTop w:val="0"/>
      <w:marBottom w:val="0"/>
      <w:divBdr>
        <w:top w:val="none" w:sz="0" w:space="0" w:color="auto"/>
        <w:left w:val="none" w:sz="0" w:space="0" w:color="auto"/>
        <w:bottom w:val="none" w:sz="0" w:space="0" w:color="auto"/>
        <w:right w:val="none" w:sz="0" w:space="0" w:color="auto"/>
      </w:divBdr>
    </w:div>
    <w:div w:id="1451708453">
      <w:bodyDiv w:val="1"/>
      <w:marLeft w:val="0"/>
      <w:marRight w:val="0"/>
      <w:marTop w:val="0"/>
      <w:marBottom w:val="0"/>
      <w:divBdr>
        <w:top w:val="none" w:sz="0" w:space="0" w:color="auto"/>
        <w:left w:val="none" w:sz="0" w:space="0" w:color="auto"/>
        <w:bottom w:val="none" w:sz="0" w:space="0" w:color="auto"/>
        <w:right w:val="none" w:sz="0" w:space="0" w:color="auto"/>
      </w:divBdr>
    </w:div>
    <w:div w:id="1476410133">
      <w:bodyDiv w:val="1"/>
      <w:marLeft w:val="0"/>
      <w:marRight w:val="0"/>
      <w:marTop w:val="0"/>
      <w:marBottom w:val="0"/>
      <w:divBdr>
        <w:top w:val="none" w:sz="0" w:space="0" w:color="auto"/>
        <w:left w:val="none" w:sz="0" w:space="0" w:color="auto"/>
        <w:bottom w:val="none" w:sz="0" w:space="0" w:color="auto"/>
        <w:right w:val="none" w:sz="0" w:space="0" w:color="auto"/>
      </w:divBdr>
    </w:div>
    <w:div w:id="1489588923">
      <w:bodyDiv w:val="1"/>
      <w:marLeft w:val="0"/>
      <w:marRight w:val="0"/>
      <w:marTop w:val="0"/>
      <w:marBottom w:val="0"/>
      <w:divBdr>
        <w:top w:val="none" w:sz="0" w:space="0" w:color="auto"/>
        <w:left w:val="none" w:sz="0" w:space="0" w:color="auto"/>
        <w:bottom w:val="none" w:sz="0" w:space="0" w:color="auto"/>
        <w:right w:val="none" w:sz="0" w:space="0" w:color="auto"/>
      </w:divBdr>
    </w:div>
    <w:div w:id="1503081816">
      <w:bodyDiv w:val="1"/>
      <w:marLeft w:val="0"/>
      <w:marRight w:val="0"/>
      <w:marTop w:val="0"/>
      <w:marBottom w:val="0"/>
      <w:divBdr>
        <w:top w:val="none" w:sz="0" w:space="0" w:color="auto"/>
        <w:left w:val="none" w:sz="0" w:space="0" w:color="auto"/>
        <w:bottom w:val="none" w:sz="0" w:space="0" w:color="auto"/>
        <w:right w:val="none" w:sz="0" w:space="0" w:color="auto"/>
      </w:divBdr>
    </w:div>
    <w:div w:id="1527328134">
      <w:bodyDiv w:val="1"/>
      <w:marLeft w:val="0"/>
      <w:marRight w:val="0"/>
      <w:marTop w:val="0"/>
      <w:marBottom w:val="0"/>
      <w:divBdr>
        <w:top w:val="none" w:sz="0" w:space="0" w:color="auto"/>
        <w:left w:val="none" w:sz="0" w:space="0" w:color="auto"/>
        <w:bottom w:val="none" w:sz="0" w:space="0" w:color="auto"/>
        <w:right w:val="none" w:sz="0" w:space="0" w:color="auto"/>
      </w:divBdr>
    </w:div>
    <w:div w:id="1550914130">
      <w:bodyDiv w:val="1"/>
      <w:marLeft w:val="0"/>
      <w:marRight w:val="0"/>
      <w:marTop w:val="0"/>
      <w:marBottom w:val="0"/>
      <w:divBdr>
        <w:top w:val="none" w:sz="0" w:space="0" w:color="auto"/>
        <w:left w:val="none" w:sz="0" w:space="0" w:color="auto"/>
        <w:bottom w:val="none" w:sz="0" w:space="0" w:color="auto"/>
        <w:right w:val="none" w:sz="0" w:space="0" w:color="auto"/>
      </w:divBdr>
    </w:div>
    <w:div w:id="1576479282">
      <w:bodyDiv w:val="1"/>
      <w:marLeft w:val="0"/>
      <w:marRight w:val="0"/>
      <w:marTop w:val="0"/>
      <w:marBottom w:val="0"/>
      <w:divBdr>
        <w:top w:val="none" w:sz="0" w:space="0" w:color="auto"/>
        <w:left w:val="none" w:sz="0" w:space="0" w:color="auto"/>
        <w:bottom w:val="none" w:sz="0" w:space="0" w:color="auto"/>
        <w:right w:val="none" w:sz="0" w:space="0" w:color="auto"/>
      </w:divBdr>
    </w:div>
    <w:div w:id="1579944515">
      <w:bodyDiv w:val="1"/>
      <w:marLeft w:val="0"/>
      <w:marRight w:val="0"/>
      <w:marTop w:val="0"/>
      <w:marBottom w:val="0"/>
      <w:divBdr>
        <w:top w:val="none" w:sz="0" w:space="0" w:color="auto"/>
        <w:left w:val="none" w:sz="0" w:space="0" w:color="auto"/>
        <w:bottom w:val="none" w:sz="0" w:space="0" w:color="auto"/>
        <w:right w:val="none" w:sz="0" w:space="0" w:color="auto"/>
      </w:divBdr>
      <w:divsChild>
        <w:div w:id="956255583">
          <w:marLeft w:val="0"/>
          <w:marRight w:val="0"/>
          <w:marTop w:val="0"/>
          <w:marBottom w:val="0"/>
          <w:divBdr>
            <w:top w:val="none" w:sz="0" w:space="0" w:color="auto"/>
            <w:left w:val="none" w:sz="0" w:space="0" w:color="auto"/>
            <w:bottom w:val="none" w:sz="0" w:space="0" w:color="auto"/>
            <w:right w:val="none" w:sz="0" w:space="0" w:color="auto"/>
          </w:divBdr>
        </w:div>
      </w:divsChild>
    </w:div>
    <w:div w:id="1601374950">
      <w:bodyDiv w:val="1"/>
      <w:marLeft w:val="0"/>
      <w:marRight w:val="0"/>
      <w:marTop w:val="0"/>
      <w:marBottom w:val="0"/>
      <w:divBdr>
        <w:top w:val="none" w:sz="0" w:space="0" w:color="auto"/>
        <w:left w:val="none" w:sz="0" w:space="0" w:color="auto"/>
        <w:bottom w:val="none" w:sz="0" w:space="0" w:color="auto"/>
        <w:right w:val="none" w:sz="0" w:space="0" w:color="auto"/>
      </w:divBdr>
    </w:div>
    <w:div w:id="1633949006">
      <w:bodyDiv w:val="1"/>
      <w:marLeft w:val="0"/>
      <w:marRight w:val="0"/>
      <w:marTop w:val="0"/>
      <w:marBottom w:val="0"/>
      <w:divBdr>
        <w:top w:val="none" w:sz="0" w:space="0" w:color="auto"/>
        <w:left w:val="none" w:sz="0" w:space="0" w:color="auto"/>
        <w:bottom w:val="none" w:sz="0" w:space="0" w:color="auto"/>
        <w:right w:val="none" w:sz="0" w:space="0" w:color="auto"/>
      </w:divBdr>
    </w:div>
    <w:div w:id="1636638515">
      <w:bodyDiv w:val="1"/>
      <w:marLeft w:val="0"/>
      <w:marRight w:val="0"/>
      <w:marTop w:val="0"/>
      <w:marBottom w:val="0"/>
      <w:divBdr>
        <w:top w:val="none" w:sz="0" w:space="0" w:color="auto"/>
        <w:left w:val="none" w:sz="0" w:space="0" w:color="auto"/>
        <w:bottom w:val="none" w:sz="0" w:space="0" w:color="auto"/>
        <w:right w:val="none" w:sz="0" w:space="0" w:color="auto"/>
      </w:divBdr>
    </w:div>
    <w:div w:id="1645311805">
      <w:bodyDiv w:val="1"/>
      <w:marLeft w:val="0"/>
      <w:marRight w:val="0"/>
      <w:marTop w:val="0"/>
      <w:marBottom w:val="0"/>
      <w:divBdr>
        <w:top w:val="none" w:sz="0" w:space="0" w:color="auto"/>
        <w:left w:val="none" w:sz="0" w:space="0" w:color="auto"/>
        <w:bottom w:val="none" w:sz="0" w:space="0" w:color="auto"/>
        <w:right w:val="none" w:sz="0" w:space="0" w:color="auto"/>
      </w:divBdr>
    </w:div>
    <w:div w:id="1666208493">
      <w:bodyDiv w:val="1"/>
      <w:marLeft w:val="0"/>
      <w:marRight w:val="0"/>
      <w:marTop w:val="0"/>
      <w:marBottom w:val="0"/>
      <w:divBdr>
        <w:top w:val="none" w:sz="0" w:space="0" w:color="auto"/>
        <w:left w:val="none" w:sz="0" w:space="0" w:color="auto"/>
        <w:bottom w:val="none" w:sz="0" w:space="0" w:color="auto"/>
        <w:right w:val="none" w:sz="0" w:space="0" w:color="auto"/>
      </w:divBdr>
    </w:div>
    <w:div w:id="1715882467">
      <w:bodyDiv w:val="1"/>
      <w:marLeft w:val="0"/>
      <w:marRight w:val="0"/>
      <w:marTop w:val="0"/>
      <w:marBottom w:val="0"/>
      <w:divBdr>
        <w:top w:val="none" w:sz="0" w:space="0" w:color="auto"/>
        <w:left w:val="none" w:sz="0" w:space="0" w:color="auto"/>
        <w:bottom w:val="none" w:sz="0" w:space="0" w:color="auto"/>
        <w:right w:val="none" w:sz="0" w:space="0" w:color="auto"/>
      </w:divBdr>
    </w:div>
    <w:div w:id="1756517140">
      <w:bodyDiv w:val="1"/>
      <w:marLeft w:val="0"/>
      <w:marRight w:val="0"/>
      <w:marTop w:val="0"/>
      <w:marBottom w:val="0"/>
      <w:divBdr>
        <w:top w:val="none" w:sz="0" w:space="0" w:color="auto"/>
        <w:left w:val="none" w:sz="0" w:space="0" w:color="auto"/>
        <w:bottom w:val="none" w:sz="0" w:space="0" w:color="auto"/>
        <w:right w:val="none" w:sz="0" w:space="0" w:color="auto"/>
      </w:divBdr>
    </w:div>
    <w:div w:id="1774979993">
      <w:bodyDiv w:val="1"/>
      <w:marLeft w:val="0"/>
      <w:marRight w:val="0"/>
      <w:marTop w:val="0"/>
      <w:marBottom w:val="0"/>
      <w:divBdr>
        <w:top w:val="none" w:sz="0" w:space="0" w:color="auto"/>
        <w:left w:val="none" w:sz="0" w:space="0" w:color="auto"/>
        <w:bottom w:val="none" w:sz="0" w:space="0" w:color="auto"/>
        <w:right w:val="none" w:sz="0" w:space="0" w:color="auto"/>
      </w:divBdr>
    </w:div>
    <w:div w:id="1794595547">
      <w:bodyDiv w:val="1"/>
      <w:marLeft w:val="0"/>
      <w:marRight w:val="0"/>
      <w:marTop w:val="0"/>
      <w:marBottom w:val="0"/>
      <w:divBdr>
        <w:top w:val="none" w:sz="0" w:space="0" w:color="auto"/>
        <w:left w:val="none" w:sz="0" w:space="0" w:color="auto"/>
        <w:bottom w:val="none" w:sz="0" w:space="0" w:color="auto"/>
        <w:right w:val="none" w:sz="0" w:space="0" w:color="auto"/>
      </w:divBdr>
    </w:div>
    <w:div w:id="1814365805">
      <w:bodyDiv w:val="1"/>
      <w:marLeft w:val="0"/>
      <w:marRight w:val="0"/>
      <w:marTop w:val="0"/>
      <w:marBottom w:val="0"/>
      <w:divBdr>
        <w:top w:val="none" w:sz="0" w:space="0" w:color="auto"/>
        <w:left w:val="none" w:sz="0" w:space="0" w:color="auto"/>
        <w:bottom w:val="none" w:sz="0" w:space="0" w:color="auto"/>
        <w:right w:val="none" w:sz="0" w:space="0" w:color="auto"/>
      </w:divBdr>
    </w:div>
    <w:div w:id="1817991280">
      <w:bodyDiv w:val="1"/>
      <w:marLeft w:val="0"/>
      <w:marRight w:val="0"/>
      <w:marTop w:val="0"/>
      <w:marBottom w:val="0"/>
      <w:divBdr>
        <w:top w:val="none" w:sz="0" w:space="0" w:color="auto"/>
        <w:left w:val="none" w:sz="0" w:space="0" w:color="auto"/>
        <w:bottom w:val="none" w:sz="0" w:space="0" w:color="auto"/>
        <w:right w:val="none" w:sz="0" w:space="0" w:color="auto"/>
      </w:divBdr>
    </w:div>
    <w:div w:id="1823736113">
      <w:bodyDiv w:val="1"/>
      <w:marLeft w:val="0"/>
      <w:marRight w:val="0"/>
      <w:marTop w:val="0"/>
      <w:marBottom w:val="0"/>
      <w:divBdr>
        <w:top w:val="none" w:sz="0" w:space="0" w:color="auto"/>
        <w:left w:val="none" w:sz="0" w:space="0" w:color="auto"/>
        <w:bottom w:val="none" w:sz="0" w:space="0" w:color="auto"/>
        <w:right w:val="none" w:sz="0" w:space="0" w:color="auto"/>
      </w:divBdr>
    </w:div>
    <w:div w:id="1868329619">
      <w:bodyDiv w:val="1"/>
      <w:marLeft w:val="0"/>
      <w:marRight w:val="0"/>
      <w:marTop w:val="0"/>
      <w:marBottom w:val="0"/>
      <w:divBdr>
        <w:top w:val="none" w:sz="0" w:space="0" w:color="auto"/>
        <w:left w:val="none" w:sz="0" w:space="0" w:color="auto"/>
        <w:bottom w:val="none" w:sz="0" w:space="0" w:color="auto"/>
        <w:right w:val="none" w:sz="0" w:space="0" w:color="auto"/>
      </w:divBdr>
    </w:div>
    <w:div w:id="1869292579">
      <w:bodyDiv w:val="1"/>
      <w:marLeft w:val="0"/>
      <w:marRight w:val="0"/>
      <w:marTop w:val="0"/>
      <w:marBottom w:val="0"/>
      <w:divBdr>
        <w:top w:val="none" w:sz="0" w:space="0" w:color="auto"/>
        <w:left w:val="none" w:sz="0" w:space="0" w:color="auto"/>
        <w:bottom w:val="none" w:sz="0" w:space="0" w:color="auto"/>
        <w:right w:val="none" w:sz="0" w:space="0" w:color="auto"/>
      </w:divBdr>
    </w:div>
    <w:div w:id="1875314732">
      <w:bodyDiv w:val="1"/>
      <w:marLeft w:val="0"/>
      <w:marRight w:val="0"/>
      <w:marTop w:val="0"/>
      <w:marBottom w:val="0"/>
      <w:divBdr>
        <w:top w:val="none" w:sz="0" w:space="0" w:color="auto"/>
        <w:left w:val="none" w:sz="0" w:space="0" w:color="auto"/>
        <w:bottom w:val="none" w:sz="0" w:space="0" w:color="auto"/>
        <w:right w:val="none" w:sz="0" w:space="0" w:color="auto"/>
      </w:divBdr>
    </w:div>
    <w:div w:id="1886601816">
      <w:bodyDiv w:val="1"/>
      <w:marLeft w:val="0"/>
      <w:marRight w:val="0"/>
      <w:marTop w:val="0"/>
      <w:marBottom w:val="0"/>
      <w:divBdr>
        <w:top w:val="none" w:sz="0" w:space="0" w:color="auto"/>
        <w:left w:val="none" w:sz="0" w:space="0" w:color="auto"/>
        <w:bottom w:val="none" w:sz="0" w:space="0" w:color="auto"/>
        <w:right w:val="none" w:sz="0" w:space="0" w:color="auto"/>
      </w:divBdr>
    </w:div>
    <w:div w:id="1911692082">
      <w:bodyDiv w:val="1"/>
      <w:marLeft w:val="0"/>
      <w:marRight w:val="0"/>
      <w:marTop w:val="0"/>
      <w:marBottom w:val="0"/>
      <w:divBdr>
        <w:top w:val="none" w:sz="0" w:space="0" w:color="auto"/>
        <w:left w:val="none" w:sz="0" w:space="0" w:color="auto"/>
        <w:bottom w:val="none" w:sz="0" w:space="0" w:color="auto"/>
        <w:right w:val="none" w:sz="0" w:space="0" w:color="auto"/>
      </w:divBdr>
    </w:div>
    <w:div w:id="1953826808">
      <w:bodyDiv w:val="1"/>
      <w:marLeft w:val="0"/>
      <w:marRight w:val="0"/>
      <w:marTop w:val="0"/>
      <w:marBottom w:val="0"/>
      <w:divBdr>
        <w:top w:val="none" w:sz="0" w:space="0" w:color="auto"/>
        <w:left w:val="none" w:sz="0" w:space="0" w:color="auto"/>
        <w:bottom w:val="none" w:sz="0" w:space="0" w:color="auto"/>
        <w:right w:val="none" w:sz="0" w:space="0" w:color="auto"/>
      </w:divBdr>
    </w:div>
    <w:div w:id="1967391667">
      <w:bodyDiv w:val="1"/>
      <w:marLeft w:val="0"/>
      <w:marRight w:val="0"/>
      <w:marTop w:val="0"/>
      <w:marBottom w:val="0"/>
      <w:divBdr>
        <w:top w:val="none" w:sz="0" w:space="0" w:color="auto"/>
        <w:left w:val="none" w:sz="0" w:space="0" w:color="auto"/>
        <w:bottom w:val="none" w:sz="0" w:space="0" w:color="auto"/>
        <w:right w:val="none" w:sz="0" w:space="0" w:color="auto"/>
      </w:divBdr>
    </w:div>
    <w:div w:id="1972515758">
      <w:bodyDiv w:val="1"/>
      <w:marLeft w:val="0"/>
      <w:marRight w:val="0"/>
      <w:marTop w:val="0"/>
      <w:marBottom w:val="0"/>
      <w:divBdr>
        <w:top w:val="none" w:sz="0" w:space="0" w:color="auto"/>
        <w:left w:val="none" w:sz="0" w:space="0" w:color="auto"/>
        <w:bottom w:val="none" w:sz="0" w:space="0" w:color="auto"/>
        <w:right w:val="none" w:sz="0" w:space="0" w:color="auto"/>
      </w:divBdr>
    </w:div>
    <w:div w:id="1985741657">
      <w:bodyDiv w:val="1"/>
      <w:marLeft w:val="0"/>
      <w:marRight w:val="0"/>
      <w:marTop w:val="0"/>
      <w:marBottom w:val="0"/>
      <w:divBdr>
        <w:top w:val="none" w:sz="0" w:space="0" w:color="auto"/>
        <w:left w:val="none" w:sz="0" w:space="0" w:color="auto"/>
        <w:bottom w:val="none" w:sz="0" w:space="0" w:color="auto"/>
        <w:right w:val="none" w:sz="0" w:space="0" w:color="auto"/>
      </w:divBdr>
    </w:div>
    <w:div w:id="2009286898">
      <w:bodyDiv w:val="1"/>
      <w:marLeft w:val="0"/>
      <w:marRight w:val="0"/>
      <w:marTop w:val="0"/>
      <w:marBottom w:val="0"/>
      <w:divBdr>
        <w:top w:val="none" w:sz="0" w:space="0" w:color="auto"/>
        <w:left w:val="none" w:sz="0" w:space="0" w:color="auto"/>
        <w:bottom w:val="none" w:sz="0" w:space="0" w:color="auto"/>
        <w:right w:val="none" w:sz="0" w:space="0" w:color="auto"/>
      </w:divBdr>
    </w:div>
    <w:div w:id="2011904164">
      <w:bodyDiv w:val="1"/>
      <w:marLeft w:val="0"/>
      <w:marRight w:val="0"/>
      <w:marTop w:val="0"/>
      <w:marBottom w:val="0"/>
      <w:divBdr>
        <w:top w:val="none" w:sz="0" w:space="0" w:color="auto"/>
        <w:left w:val="none" w:sz="0" w:space="0" w:color="auto"/>
        <w:bottom w:val="none" w:sz="0" w:space="0" w:color="auto"/>
        <w:right w:val="none" w:sz="0" w:space="0" w:color="auto"/>
      </w:divBdr>
    </w:div>
    <w:div w:id="2051151129">
      <w:bodyDiv w:val="1"/>
      <w:marLeft w:val="0"/>
      <w:marRight w:val="0"/>
      <w:marTop w:val="0"/>
      <w:marBottom w:val="0"/>
      <w:divBdr>
        <w:top w:val="none" w:sz="0" w:space="0" w:color="auto"/>
        <w:left w:val="none" w:sz="0" w:space="0" w:color="auto"/>
        <w:bottom w:val="none" w:sz="0" w:space="0" w:color="auto"/>
        <w:right w:val="none" w:sz="0" w:space="0" w:color="auto"/>
      </w:divBdr>
    </w:div>
    <w:div w:id="2063284189">
      <w:bodyDiv w:val="1"/>
      <w:marLeft w:val="0"/>
      <w:marRight w:val="0"/>
      <w:marTop w:val="0"/>
      <w:marBottom w:val="0"/>
      <w:divBdr>
        <w:top w:val="none" w:sz="0" w:space="0" w:color="auto"/>
        <w:left w:val="none" w:sz="0" w:space="0" w:color="auto"/>
        <w:bottom w:val="none" w:sz="0" w:space="0" w:color="auto"/>
        <w:right w:val="none" w:sz="0" w:space="0" w:color="auto"/>
      </w:divBdr>
    </w:div>
    <w:div w:id="2067755674">
      <w:bodyDiv w:val="1"/>
      <w:marLeft w:val="0"/>
      <w:marRight w:val="0"/>
      <w:marTop w:val="0"/>
      <w:marBottom w:val="0"/>
      <w:divBdr>
        <w:top w:val="none" w:sz="0" w:space="0" w:color="auto"/>
        <w:left w:val="none" w:sz="0" w:space="0" w:color="auto"/>
        <w:bottom w:val="none" w:sz="0" w:space="0" w:color="auto"/>
        <w:right w:val="none" w:sz="0" w:space="0" w:color="auto"/>
      </w:divBdr>
    </w:div>
    <w:div w:id="2067756166">
      <w:bodyDiv w:val="1"/>
      <w:marLeft w:val="0"/>
      <w:marRight w:val="0"/>
      <w:marTop w:val="0"/>
      <w:marBottom w:val="0"/>
      <w:divBdr>
        <w:top w:val="none" w:sz="0" w:space="0" w:color="auto"/>
        <w:left w:val="none" w:sz="0" w:space="0" w:color="auto"/>
        <w:bottom w:val="none" w:sz="0" w:space="0" w:color="auto"/>
        <w:right w:val="none" w:sz="0" w:space="0" w:color="auto"/>
      </w:divBdr>
    </w:div>
    <w:div w:id="2078698397">
      <w:bodyDiv w:val="1"/>
      <w:marLeft w:val="0"/>
      <w:marRight w:val="0"/>
      <w:marTop w:val="0"/>
      <w:marBottom w:val="0"/>
      <w:divBdr>
        <w:top w:val="none" w:sz="0" w:space="0" w:color="auto"/>
        <w:left w:val="none" w:sz="0" w:space="0" w:color="auto"/>
        <w:bottom w:val="none" w:sz="0" w:space="0" w:color="auto"/>
        <w:right w:val="none" w:sz="0" w:space="0" w:color="auto"/>
      </w:divBdr>
    </w:div>
    <w:div w:id="2087530284">
      <w:bodyDiv w:val="1"/>
      <w:marLeft w:val="0"/>
      <w:marRight w:val="0"/>
      <w:marTop w:val="0"/>
      <w:marBottom w:val="0"/>
      <w:divBdr>
        <w:top w:val="none" w:sz="0" w:space="0" w:color="auto"/>
        <w:left w:val="none" w:sz="0" w:space="0" w:color="auto"/>
        <w:bottom w:val="none" w:sz="0" w:space="0" w:color="auto"/>
        <w:right w:val="none" w:sz="0" w:space="0" w:color="auto"/>
      </w:divBdr>
    </w:div>
    <w:div w:id="2090539960">
      <w:bodyDiv w:val="1"/>
      <w:marLeft w:val="0"/>
      <w:marRight w:val="0"/>
      <w:marTop w:val="0"/>
      <w:marBottom w:val="0"/>
      <w:divBdr>
        <w:top w:val="none" w:sz="0" w:space="0" w:color="auto"/>
        <w:left w:val="none" w:sz="0" w:space="0" w:color="auto"/>
        <w:bottom w:val="none" w:sz="0" w:space="0" w:color="auto"/>
        <w:right w:val="none" w:sz="0" w:space="0" w:color="auto"/>
      </w:divBdr>
    </w:div>
    <w:div w:id="2092771177">
      <w:bodyDiv w:val="1"/>
      <w:marLeft w:val="0"/>
      <w:marRight w:val="0"/>
      <w:marTop w:val="0"/>
      <w:marBottom w:val="0"/>
      <w:divBdr>
        <w:top w:val="none" w:sz="0" w:space="0" w:color="auto"/>
        <w:left w:val="none" w:sz="0" w:space="0" w:color="auto"/>
        <w:bottom w:val="none" w:sz="0" w:space="0" w:color="auto"/>
        <w:right w:val="none" w:sz="0" w:space="0" w:color="auto"/>
      </w:divBdr>
    </w:div>
    <w:div w:id="2134053551">
      <w:bodyDiv w:val="1"/>
      <w:marLeft w:val="0"/>
      <w:marRight w:val="0"/>
      <w:marTop w:val="0"/>
      <w:marBottom w:val="0"/>
      <w:divBdr>
        <w:top w:val="none" w:sz="0" w:space="0" w:color="auto"/>
        <w:left w:val="none" w:sz="0" w:space="0" w:color="auto"/>
        <w:bottom w:val="none" w:sz="0" w:space="0" w:color="auto"/>
        <w:right w:val="none" w:sz="0" w:space="0" w:color="auto"/>
      </w:divBdr>
    </w:div>
    <w:div w:id="2134667455">
      <w:bodyDiv w:val="1"/>
      <w:marLeft w:val="0"/>
      <w:marRight w:val="0"/>
      <w:marTop w:val="0"/>
      <w:marBottom w:val="0"/>
      <w:divBdr>
        <w:top w:val="none" w:sz="0" w:space="0" w:color="auto"/>
        <w:left w:val="none" w:sz="0" w:space="0" w:color="auto"/>
        <w:bottom w:val="none" w:sz="0" w:space="0" w:color="auto"/>
        <w:right w:val="none" w:sz="0" w:space="0" w:color="auto"/>
      </w:divBdr>
    </w:div>
    <w:div w:id="214534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80FFF-92E2-456C-AD50-4D0315A89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3125</Words>
  <Characters>18750</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Idaszak Joanna</dc:creator>
  <cp:keywords/>
  <dc:description/>
  <cp:lastModifiedBy>Rakowski Paweł</cp:lastModifiedBy>
  <cp:revision>2</cp:revision>
  <dcterms:created xsi:type="dcterms:W3CDTF">2021-01-07T07:24:00Z</dcterms:created>
  <dcterms:modified xsi:type="dcterms:W3CDTF">2021-01-07T07:24:00Z</dcterms:modified>
</cp:coreProperties>
</file>